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E88DA" w14:textId="77777777" w:rsidR="003D0139" w:rsidRDefault="003D0139" w:rsidP="003D0139">
      <w:pPr>
        <w:jc w:val="center"/>
      </w:pPr>
      <w:r>
        <w:t>MÉMO</w:t>
      </w:r>
    </w:p>
    <w:p w14:paraId="30C4F68D" w14:textId="77777777" w:rsidR="003D0139" w:rsidRDefault="003D0139" w:rsidP="003D0139"/>
    <w:p w14:paraId="0F335385" w14:textId="77777777" w:rsidR="003D0139" w:rsidRDefault="003D0139" w:rsidP="003D0139"/>
    <w:p w14:paraId="3F17D60E" w14:textId="2D0EA438" w:rsidR="003D0139" w:rsidRDefault="003D0139" w:rsidP="003D0139">
      <w:pPr>
        <w:tabs>
          <w:tab w:val="left" w:pos="1080"/>
        </w:tabs>
      </w:pPr>
      <w:r>
        <w:t>À :</w:t>
      </w:r>
      <w:r>
        <w:tab/>
        <w:t>Homère Hassan</w:t>
      </w:r>
    </w:p>
    <w:p w14:paraId="107BAE88" w14:textId="77777777" w:rsidR="003D0139" w:rsidRDefault="003D0139" w:rsidP="003D0139"/>
    <w:p w14:paraId="73E349E8" w14:textId="4712D9F7" w:rsidR="003D0139" w:rsidRDefault="00842AEE" w:rsidP="003D0139">
      <w:pPr>
        <w:tabs>
          <w:tab w:val="left" w:pos="1080"/>
        </w:tabs>
      </w:pPr>
      <w:r>
        <w:t>De</w:t>
      </w:r>
      <w:r w:rsidR="003D0139">
        <w:t> :</w:t>
      </w:r>
      <w:r w:rsidR="003D0139">
        <w:tab/>
        <w:t>Maya Gala</w:t>
      </w:r>
    </w:p>
    <w:p w14:paraId="71973374" w14:textId="77777777" w:rsidR="003D0139" w:rsidRDefault="003D0139" w:rsidP="003D0139"/>
    <w:p w14:paraId="509DD1D1" w14:textId="1D1AD3F3" w:rsidR="003D0139" w:rsidRDefault="00842AEE" w:rsidP="003D0139">
      <w:pPr>
        <w:tabs>
          <w:tab w:val="left" w:pos="1080"/>
        </w:tabs>
      </w:pPr>
      <w:r>
        <w:t>Objet</w:t>
      </w:r>
      <w:r w:rsidR="003D0139">
        <w:t> :</w:t>
      </w:r>
      <w:r w:rsidR="003D0139">
        <w:tab/>
      </w:r>
      <w:r w:rsidR="00AC2045">
        <w:t>Revenus</w:t>
      </w:r>
      <w:r w:rsidR="003D0139">
        <w:t xml:space="preserve"> du troisième trimestre</w:t>
      </w:r>
    </w:p>
    <w:p w14:paraId="51870F53" w14:textId="77777777" w:rsidR="003D0139" w:rsidRDefault="003D0139" w:rsidP="003D0139">
      <w:pPr>
        <w:tabs>
          <w:tab w:val="left" w:pos="1080"/>
        </w:tabs>
      </w:pPr>
    </w:p>
    <w:p w14:paraId="4563B92C" w14:textId="6A08A84F" w:rsidR="003D0139" w:rsidRDefault="00842AEE" w:rsidP="003D0139">
      <w:pPr>
        <w:tabs>
          <w:tab w:val="left" w:pos="1080"/>
        </w:tabs>
      </w:pPr>
      <w:r>
        <w:t>Date</w:t>
      </w:r>
      <w:r w:rsidR="003D0139">
        <w:t> :</w:t>
      </w:r>
      <w:r w:rsidR="003D0139">
        <w:tab/>
        <w:t>2029-06-15</w:t>
      </w:r>
    </w:p>
    <w:p w14:paraId="1DC3948B" w14:textId="77777777" w:rsidR="003D0139" w:rsidRDefault="003D0139" w:rsidP="003D0139">
      <w:pPr>
        <w:tabs>
          <w:tab w:val="left" w:pos="1080"/>
        </w:tabs>
      </w:pPr>
    </w:p>
    <w:p w14:paraId="73265DE0" w14:textId="1CDDCFAD" w:rsidR="003D0139" w:rsidRDefault="003D0139" w:rsidP="003D0139">
      <w:pPr>
        <w:tabs>
          <w:tab w:val="left" w:pos="1080"/>
        </w:tabs>
      </w:pPr>
      <w:r>
        <w:t xml:space="preserve">En examinant le rapport sur les </w:t>
      </w:r>
      <w:r w:rsidR="00842AEE">
        <w:t>revenus</w:t>
      </w:r>
      <w:r>
        <w:t xml:space="preserve"> du troisième trimestre, le </w:t>
      </w:r>
      <w:r w:rsidR="00842AEE">
        <w:t>revenu</w:t>
      </w:r>
      <w:r>
        <w:t xml:space="preserve"> des biens de consommation pour cette année, tel qu</w:t>
      </w:r>
      <w:r w:rsidR="00842AEE">
        <w:t>’</w:t>
      </w:r>
      <w:r>
        <w:t xml:space="preserve">il apparaît ci-dessous, paraît faible. Veuillez revoir les </w:t>
      </w:r>
      <w:r w:rsidR="00842AEE">
        <w:t>revenus</w:t>
      </w:r>
      <w:r>
        <w:t xml:space="preserve"> de tou</w:t>
      </w:r>
      <w:r w:rsidR="00842AEE">
        <w:t>te</w:t>
      </w:r>
      <w:r>
        <w:t xml:space="preserve">s les </w:t>
      </w:r>
      <w:r w:rsidR="00842AEE">
        <w:t>divisions</w:t>
      </w:r>
      <w:r>
        <w:t xml:space="preserve"> pour le troisième trimestre et corriger les erreurs éventuelles.</w:t>
      </w:r>
    </w:p>
    <w:p w14:paraId="07C8D107" w14:textId="3E07A72D" w:rsidR="009D5BA7" w:rsidRDefault="009D5BA7" w:rsidP="003D0139">
      <w:pPr>
        <w:tabs>
          <w:tab w:val="left" w:pos="1080"/>
        </w:tabs>
      </w:pPr>
    </w:p>
    <w:p w14:paraId="1D627BFD" w14:textId="4C804EA7" w:rsidR="009E52D6" w:rsidRDefault="009D5BA7" w:rsidP="00900499">
      <w:pPr>
        <w:tabs>
          <w:tab w:val="left" w:pos="1080"/>
        </w:tabs>
      </w:pPr>
      <w:r>
        <w:t>Merci.</w:t>
      </w:r>
    </w:p>
    <w:p w14:paraId="35C2BDB4" w14:textId="77777777" w:rsidR="004D751B" w:rsidRDefault="004D751B" w:rsidP="00900499">
      <w:pPr>
        <w:tabs>
          <w:tab w:val="left" w:pos="1080"/>
        </w:tabs>
      </w:pPr>
    </w:p>
    <w:p w14:paraId="606893F1" w14:textId="77777777" w:rsidR="004D751B" w:rsidRDefault="004D751B" w:rsidP="00900499">
      <w:pPr>
        <w:tabs>
          <w:tab w:val="left" w:pos="1080"/>
        </w:tabs>
      </w:pPr>
    </w:p>
    <w:sectPr w:rsidR="004D75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139"/>
    <w:rsid w:val="001C48EC"/>
    <w:rsid w:val="003D0139"/>
    <w:rsid w:val="0042243D"/>
    <w:rsid w:val="004A4D0F"/>
    <w:rsid w:val="004D751B"/>
    <w:rsid w:val="00842AEE"/>
    <w:rsid w:val="00900499"/>
    <w:rsid w:val="009D22FE"/>
    <w:rsid w:val="009D5BA7"/>
    <w:rsid w:val="009E52D6"/>
    <w:rsid w:val="00AC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EC55F"/>
  <w15:chartTrackingRefBased/>
  <w15:docId w15:val="{043CBBC6-BBA5-497D-8A83-2679BAB48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013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00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925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60</Words>
  <Characters>332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Name</dc:creator>
  <cp:keywords/>
  <dc:description/>
  <cp:lastModifiedBy>William Piette</cp:lastModifiedBy>
  <cp:revision>6</cp:revision>
  <dcterms:created xsi:type="dcterms:W3CDTF">2023-05-11T15:34:00Z</dcterms:created>
  <dcterms:modified xsi:type="dcterms:W3CDTF">2025-01-19T09:09:00Z</dcterms:modified>
</cp:coreProperties>
</file>