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01595" w14:textId="339E75C0" w:rsidR="000662D2" w:rsidRPr="00920784" w:rsidRDefault="000662D2" w:rsidP="000662D2">
      <w:pPr>
        <w:rPr>
          <w:lang w:val="fr-CA"/>
        </w:rPr>
      </w:pPr>
      <w:r w:rsidRPr="00920784">
        <w:rPr>
          <w:lang w:val="fr-CA"/>
        </w:rPr>
        <w:t xml:space="preserve">Nous avons l'honneur de servir la ville de </w:t>
      </w:r>
      <w:r w:rsidR="003D1352">
        <w:rPr>
          <w:lang w:val="fr-CA"/>
        </w:rPr>
        <w:t>Marche</w:t>
      </w:r>
      <w:r w:rsidRPr="00920784">
        <w:rPr>
          <w:lang w:val="fr-CA"/>
        </w:rPr>
        <w:t xml:space="preserve"> et de fournir le plus haut niveau de protection contre les incendies et de services médicaux d'urgence à notre communauté. </w:t>
      </w:r>
    </w:p>
    <w:p w14:paraId="3EBA8738" w14:textId="516A8A9B" w:rsidR="000662D2" w:rsidRPr="00920784" w:rsidRDefault="000662D2" w:rsidP="000662D2">
      <w:pPr>
        <w:rPr>
          <w:lang w:val="fr-CA"/>
        </w:rPr>
      </w:pPr>
      <w:r w:rsidRPr="00920784">
        <w:rPr>
          <w:lang w:val="fr-CA"/>
        </w:rPr>
        <w:t>Au cours d</w:t>
      </w:r>
      <w:r w:rsidR="005C6D46">
        <w:rPr>
          <w:lang w:val="fr-CA"/>
        </w:rPr>
        <w:t>u</w:t>
      </w:r>
      <w:r w:rsidRPr="00920784">
        <w:rPr>
          <w:lang w:val="fr-CA"/>
        </w:rPr>
        <w:t xml:space="preserve"> dernier </w:t>
      </w:r>
      <w:r w:rsidR="005C6D46">
        <w:rPr>
          <w:lang w:val="fr-CA"/>
        </w:rPr>
        <w:t>semestre</w:t>
      </w:r>
      <w:r w:rsidRPr="00920784">
        <w:rPr>
          <w:lang w:val="fr-CA"/>
        </w:rPr>
        <w:t xml:space="preserve">, nos pompiers et nos équipes </w:t>
      </w:r>
      <w:r w:rsidR="00920784" w:rsidRPr="00920784">
        <w:rPr>
          <w:lang w:val="fr-CA"/>
        </w:rPr>
        <w:t>d</w:t>
      </w:r>
      <w:r w:rsidR="00920784">
        <w:rPr>
          <w:lang w:val="fr-CA"/>
        </w:rPr>
        <w:t>e premiers répondants</w:t>
      </w:r>
      <w:r w:rsidRPr="00920784">
        <w:rPr>
          <w:lang w:val="fr-CA"/>
        </w:rPr>
        <w:t xml:space="preserve"> ont travaillé sans relâche pour assurer la sécurité et le bien-être de </w:t>
      </w:r>
      <w:r w:rsidR="00560D22" w:rsidRPr="00920784">
        <w:rPr>
          <w:lang w:val="fr-CA"/>
        </w:rPr>
        <w:t>nos concitoyens</w:t>
      </w:r>
      <w:r w:rsidRPr="00920784">
        <w:rPr>
          <w:lang w:val="fr-CA"/>
        </w:rPr>
        <w:t xml:space="preserve">, souvent au péril de leur vie. Nous avons répondu à des </w:t>
      </w:r>
      <w:r w:rsidR="00A55612" w:rsidRPr="00920784">
        <w:rPr>
          <w:lang w:val="fr-CA"/>
        </w:rPr>
        <w:t xml:space="preserve">incendies </w:t>
      </w:r>
      <w:r w:rsidR="0013688B">
        <w:rPr>
          <w:lang w:val="fr-CA"/>
        </w:rPr>
        <w:t>d’édifice</w:t>
      </w:r>
      <w:r w:rsidR="00A55612" w:rsidRPr="00920784">
        <w:rPr>
          <w:lang w:val="fr-CA"/>
        </w:rPr>
        <w:t>, à des déversements de matières dangereuses, à des accidents de la route, à des catastrophes naturelles et à des incidents médicaux d'urgence</w:t>
      </w:r>
      <w:r w:rsidR="00560D22" w:rsidRPr="00920784">
        <w:rPr>
          <w:lang w:val="fr-CA"/>
        </w:rPr>
        <w:t>, entre autres</w:t>
      </w:r>
      <w:r w:rsidR="00A55612" w:rsidRPr="00920784">
        <w:rPr>
          <w:lang w:val="fr-CA"/>
        </w:rPr>
        <w:t xml:space="preserve">. </w:t>
      </w:r>
      <w:r w:rsidR="0013688B">
        <w:rPr>
          <w:lang w:val="fr-CA"/>
        </w:rPr>
        <w:t>N</w:t>
      </w:r>
      <w:r w:rsidRPr="00920784">
        <w:rPr>
          <w:lang w:val="fr-CA"/>
        </w:rPr>
        <w:t xml:space="preserve">ous avons </w:t>
      </w:r>
      <w:r w:rsidR="0013688B">
        <w:rPr>
          <w:lang w:val="fr-CA"/>
        </w:rPr>
        <w:t xml:space="preserve">aussi </w:t>
      </w:r>
      <w:r w:rsidR="00E04A9E" w:rsidRPr="00920784">
        <w:rPr>
          <w:lang w:val="fr-CA"/>
        </w:rPr>
        <w:t xml:space="preserve">participé activement </w:t>
      </w:r>
      <w:r w:rsidRPr="00920784">
        <w:rPr>
          <w:lang w:val="fr-CA"/>
        </w:rPr>
        <w:t xml:space="preserve">à des </w:t>
      </w:r>
      <w:r w:rsidR="00E04A9E" w:rsidRPr="00920784">
        <w:rPr>
          <w:lang w:val="fr-CA"/>
        </w:rPr>
        <w:t>programmes d</w:t>
      </w:r>
      <w:r w:rsidR="0013688B">
        <w:rPr>
          <w:lang w:val="fr-CA"/>
        </w:rPr>
        <w:t>’</w:t>
      </w:r>
      <w:r w:rsidRPr="00920784">
        <w:rPr>
          <w:lang w:val="fr-CA"/>
        </w:rPr>
        <w:t xml:space="preserve">éducation et de sensibilisation de la communauté </w:t>
      </w:r>
      <w:r w:rsidR="005D5539" w:rsidRPr="00920784">
        <w:rPr>
          <w:lang w:val="fr-CA"/>
        </w:rPr>
        <w:t xml:space="preserve">afin de fournir </w:t>
      </w:r>
      <w:r w:rsidR="006132D7" w:rsidRPr="00920784">
        <w:rPr>
          <w:lang w:val="fr-CA"/>
        </w:rPr>
        <w:t xml:space="preserve">aux </w:t>
      </w:r>
      <w:r w:rsidRPr="00920784">
        <w:rPr>
          <w:lang w:val="fr-CA"/>
        </w:rPr>
        <w:t xml:space="preserve">citoyens </w:t>
      </w:r>
      <w:r w:rsidR="006132D7" w:rsidRPr="00920784">
        <w:rPr>
          <w:lang w:val="fr-CA"/>
        </w:rPr>
        <w:t xml:space="preserve">de </w:t>
      </w:r>
      <w:r w:rsidR="003D1352">
        <w:rPr>
          <w:lang w:val="fr-CA"/>
        </w:rPr>
        <w:t>Marche</w:t>
      </w:r>
      <w:r w:rsidR="006132D7" w:rsidRPr="00920784">
        <w:rPr>
          <w:lang w:val="fr-CA"/>
        </w:rPr>
        <w:t xml:space="preserve"> </w:t>
      </w:r>
      <w:r w:rsidRPr="00920784">
        <w:rPr>
          <w:lang w:val="fr-CA"/>
        </w:rPr>
        <w:t xml:space="preserve">les connaissances et les ressources nécessaires pour </w:t>
      </w:r>
      <w:r w:rsidR="00A55612" w:rsidRPr="00920784">
        <w:rPr>
          <w:lang w:val="fr-CA"/>
        </w:rPr>
        <w:t xml:space="preserve">prévenir les </w:t>
      </w:r>
      <w:r w:rsidRPr="00920784">
        <w:rPr>
          <w:lang w:val="fr-CA"/>
        </w:rPr>
        <w:t>situations d</w:t>
      </w:r>
      <w:r w:rsidR="0013688B">
        <w:rPr>
          <w:lang w:val="fr-CA"/>
        </w:rPr>
        <w:t>’</w:t>
      </w:r>
      <w:r w:rsidRPr="00920784">
        <w:rPr>
          <w:lang w:val="fr-CA"/>
        </w:rPr>
        <w:t xml:space="preserve">urgence </w:t>
      </w:r>
      <w:r w:rsidR="00E04A9E" w:rsidRPr="00920784">
        <w:rPr>
          <w:lang w:val="fr-CA"/>
        </w:rPr>
        <w:t>et s</w:t>
      </w:r>
      <w:r w:rsidR="0013688B">
        <w:rPr>
          <w:lang w:val="fr-CA"/>
        </w:rPr>
        <w:t>’</w:t>
      </w:r>
      <w:r w:rsidR="00E04A9E" w:rsidRPr="00920784">
        <w:rPr>
          <w:lang w:val="fr-CA"/>
        </w:rPr>
        <w:t>y préparer.</w:t>
      </w:r>
    </w:p>
    <w:p w14:paraId="411BA2CD" w14:textId="765241A1" w:rsidR="00920784" w:rsidRPr="00920784" w:rsidRDefault="000662D2" w:rsidP="00920784">
      <w:pPr>
        <w:rPr>
          <w:lang w:val="fr-CA"/>
        </w:rPr>
      </w:pPr>
      <w:r w:rsidRPr="00920784">
        <w:rPr>
          <w:lang w:val="fr-CA"/>
        </w:rPr>
        <w:t xml:space="preserve">Ce rapport met en lumière les réalisations de notre département au cours des six derniers mois. </w:t>
      </w:r>
      <w:r w:rsidR="005D5539" w:rsidRPr="00920784">
        <w:rPr>
          <w:lang w:val="fr-CA"/>
        </w:rPr>
        <w:t xml:space="preserve">Il donne un aperçu des </w:t>
      </w:r>
      <w:r w:rsidRPr="00920784">
        <w:rPr>
          <w:lang w:val="fr-CA"/>
        </w:rPr>
        <w:t xml:space="preserve">initiatives que nous avons prises pour </w:t>
      </w:r>
      <w:r w:rsidR="0052144F" w:rsidRPr="00920784">
        <w:rPr>
          <w:lang w:val="fr-CA"/>
        </w:rPr>
        <w:t xml:space="preserve">éduquer le public, </w:t>
      </w:r>
      <w:r w:rsidRPr="00920784">
        <w:rPr>
          <w:lang w:val="fr-CA"/>
        </w:rPr>
        <w:t>améliorer nos services et nos opérations</w:t>
      </w:r>
      <w:r w:rsidR="0052144F" w:rsidRPr="00920784">
        <w:rPr>
          <w:lang w:val="fr-CA"/>
        </w:rPr>
        <w:t>, et former nos pompiers, nos équipes EMS, notre personnel de soutien et nos volontaires</w:t>
      </w:r>
      <w:r w:rsidRPr="00920784">
        <w:rPr>
          <w:lang w:val="fr-CA"/>
        </w:rPr>
        <w:t xml:space="preserve">. </w:t>
      </w:r>
      <w:r w:rsidR="00920784" w:rsidRPr="00920784">
        <w:rPr>
          <w:lang w:val="fr-CA"/>
        </w:rPr>
        <w:t>Nous valorisons la transparence, la responsabilité et le progrès constant.</w:t>
      </w:r>
    </w:p>
    <w:p w14:paraId="388DACD1" w14:textId="79F3947D" w:rsidR="000662D2" w:rsidRPr="00920784" w:rsidRDefault="005D5539" w:rsidP="000662D2">
      <w:pPr>
        <w:rPr>
          <w:lang w:val="fr-CA"/>
        </w:rPr>
      </w:pPr>
      <w:r w:rsidRPr="00920784">
        <w:rPr>
          <w:lang w:val="fr-CA"/>
        </w:rPr>
        <w:t xml:space="preserve">Nous espérons que </w:t>
      </w:r>
      <w:r w:rsidR="000662D2" w:rsidRPr="00920784">
        <w:rPr>
          <w:lang w:val="fr-CA"/>
        </w:rPr>
        <w:t xml:space="preserve">ce rapport </w:t>
      </w:r>
      <w:r w:rsidRPr="00920784">
        <w:rPr>
          <w:lang w:val="fr-CA"/>
        </w:rPr>
        <w:t xml:space="preserve">fournira des </w:t>
      </w:r>
      <w:r w:rsidR="000662D2" w:rsidRPr="00920784">
        <w:rPr>
          <w:lang w:val="fr-CA"/>
        </w:rPr>
        <w:t>informations précieuses sur le travail exceptionnel que nos pompiers accomplissent au quotidien</w:t>
      </w:r>
      <w:r w:rsidR="00E04A9E" w:rsidRPr="00920784">
        <w:rPr>
          <w:lang w:val="fr-CA"/>
        </w:rPr>
        <w:t xml:space="preserve">. </w:t>
      </w:r>
      <w:r w:rsidR="000662D2" w:rsidRPr="00920784">
        <w:rPr>
          <w:lang w:val="fr-CA"/>
        </w:rPr>
        <w:t xml:space="preserve">Nous remercions sincèrement les citoyens de </w:t>
      </w:r>
      <w:r w:rsidR="003D1352">
        <w:rPr>
          <w:lang w:val="fr-CA"/>
        </w:rPr>
        <w:t>Marche</w:t>
      </w:r>
      <w:r w:rsidR="006132D7" w:rsidRPr="00920784">
        <w:rPr>
          <w:lang w:val="fr-CA"/>
        </w:rPr>
        <w:t xml:space="preserve"> </w:t>
      </w:r>
      <w:r w:rsidR="000662D2" w:rsidRPr="00920784">
        <w:rPr>
          <w:lang w:val="fr-CA"/>
        </w:rPr>
        <w:t xml:space="preserve">pour leur </w:t>
      </w:r>
      <w:r w:rsidRPr="00920784">
        <w:rPr>
          <w:lang w:val="fr-CA"/>
        </w:rPr>
        <w:t xml:space="preserve">soutien et leur </w:t>
      </w:r>
      <w:r w:rsidR="000662D2" w:rsidRPr="00920784">
        <w:rPr>
          <w:lang w:val="fr-CA"/>
        </w:rPr>
        <w:t xml:space="preserve">engagement en faveur de la sécurité publique, qui nous permet de fournir des services vitaux à tous les membres de </w:t>
      </w:r>
      <w:r w:rsidR="006132D7" w:rsidRPr="00920784">
        <w:rPr>
          <w:lang w:val="fr-CA"/>
        </w:rPr>
        <w:t xml:space="preserve">notre </w:t>
      </w:r>
      <w:r w:rsidR="000662D2" w:rsidRPr="00920784">
        <w:rPr>
          <w:lang w:val="fr-CA"/>
        </w:rPr>
        <w:t>communauté.</w:t>
      </w:r>
    </w:p>
    <w:p w14:paraId="26531316" w14:textId="382E00DF" w:rsidR="00525012" w:rsidRPr="00920784" w:rsidRDefault="00DB7512" w:rsidP="00525012">
      <w:pPr>
        <w:rPr>
          <w:color w:val="2F5496" w:themeColor="accent1" w:themeShade="BF"/>
          <w:lang w:val="fr-CA"/>
        </w:rPr>
      </w:pPr>
      <w:r w:rsidRPr="00920784">
        <w:rPr>
          <w:color w:val="2F5496" w:themeColor="accent1" w:themeShade="BF"/>
          <w:lang w:val="fr-CA"/>
        </w:rPr>
        <w:t xml:space="preserve">Faits marquants en matière </w:t>
      </w:r>
      <w:r w:rsidR="00560D22" w:rsidRPr="00920784">
        <w:rPr>
          <w:color w:val="2F5496" w:themeColor="accent1" w:themeShade="BF"/>
          <w:lang w:val="fr-CA"/>
        </w:rPr>
        <w:t>d</w:t>
      </w:r>
      <w:r w:rsidR="0013688B">
        <w:rPr>
          <w:color w:val="2F5496" w:themeColor="accent1" w:themeShade="BF"/>
          <w:lang w:val="fr-CA"/>
        </w:rPr>
        <w:t>’</w:t>
      </w:r>
      <w:r w:rsidR="00560D22" w:rsidRPr="00920784">
        <w:rPr>
          <w:color w:val="2F5496" w:themeColor="accent1" w:themeShade="BF"/>
          <w:lang w:val="fr-CA"/>
        </w:rPr>
        <w:t>éducation publique</w:t>
      </w:r>
    </w:p>
    <w:p w14:paraId="6C7E178D" w14:textId="2B91A020" w:rsidR="001B67C0" w:rsidRPr="00920784" w:rsidRDefault="001B67C0" w:rsidP="00CE101D">
      <w:pPr>
        <w:rPr>
          <w:lang w:val="fr-CA"/>
        </w:rPr>
      </w:pPr>
      <w:r w:rsidRPr="00920784">
        <w:rPr>
          <w:lang w:val="fr-CA"/>
        </w:rPr>
        <w:t xml:space="preserve">Nous avons continué à nous engager auprès de la communauté de </w:t>
      </w:r>
      <w:r w:rsidR="003D1352">
        <w:rPr>
          <w:lang w:val="fr-CA"/>
        </w:rPr>
        <w:t>Marche</w:t>
      </w:r>
      <w:r w:rsidRPr="00920784">
        <w:rPr>
          <w:lang w:val="fr-CA"/>
        </w:rPr>
        <w:t xml:space="preserve"> par le biais de programmes d</w:t>
      </w:r>
      <w:r w:rsidR="0013688B">
        <w:rPr>
          <w:lang w:val="fr-CA"/>
        </w:rPr>
        <w:t>’</w:t>
      </w:r>
      <w:r w:rsidRPr="00920784">
        <w:rPr>
          <w:lang w:val="fr-CA"/>
        </w:rPr>
        <w:t>éducation et de sensibilisation du public</w:t>
      </w:r>
      <w:r w:rsidR="00FD7651" w:rsidRPr="00920784">
        <w:rPr>
          <w:lang w:val="fr-CA"/>
        </w:rPr>
        <w:t xml:space="preserve">. Nos programmes visent à </w:t>
      </w:r>
      <w:r w:rsidRPr="00920784">
        <w:rPr>
          <w:lang w:val="fr-CA"/>
        </w:rPr>
        <w:t xml:space="preserve">sensibiliser le public </w:t>
      </w:r>
      <w:r w:rsidR="00FD7651" w:rsidRPr="00920784">
        <w:rPr>
          <w:lang w:val="fr-CA"/>
        </w:rPr>
        <w:t xml:space="preserve">à la </w:t>
      </w:r>
      <w:r w:rsidR="00CE101D" w:rsidRPr="00920784">
        <w:rPr>
          <w:lang w:val="fr-CA"/>
        </w:rPr>
        <w:t>prévention des incendies et aux protocoles d</w:t>
      </w:r>
      <w:r w:rsidR="0013688B">
        <w:rPr>
          <w:lang w:val="fr-CA"/>
        </w:rPr>
        <w:t>’</w:t>
      </w:r>
      <w:r w:rsidR="00CE101D" w:rsidRPr="00920784">
        <w:rPr>
          <w:lang w:val="fr-CA"/>
        </w:rPr>
        <w:t>intervention d</w:t>
      </w:r>
      <w:r w:rsidR="0013688B">
        <w:rPr>
          <w:lang w:val="fr-CA"/>
        </w:rPr>
        <w:t>’</w:t>
      </w:r>
      <w:r w:rsidR="00CE101D" w:rsidRPr="00920784">
        <w:rPr>
          <w:lang w:val="fr-CA"/>
        </w:rPr>
        <w:t xml:space="preserve">urgence. </w:t>
      </w:r>
    </w:p>
    <w:p w14:paraId="5C1000C5" w14:textId="62510B20" w:rsidR="00525012" w:rsidRPr="00920784" w:rsidRDefault="00260BAA" w:rsidP="00525012">
      <w:pPr>
        <w:rPr>
          <w:color w:val="538135" w:themeColor="accent6" w:themeShade="BF"/>
          <w:lang w:val="fr-CA"/>
        </w:rPr>
      </w:pPr>
      <w:r w:rsidRPr="00920784">
        <w:rPr>
          <w:color w:val="538135" w:themeColor="accent6" w:themeShade="BF"/>
          <w:lang w:val="fr-CA"/>
        </w:rPr>
        <w:t>Programme d</w:t>
      </w:r>
      <w:r w:rsidR="0013688B">
        <w:rPr>
          <w:color w:val="538135" w:themeColor="accent6" w:themeShade="BF"/>
          <w:lang w:val="fr-CA"/>
        </w:rPr>
        <w:t>’</w:t>
      </w:r>
      <w:r w:rsidRPr="00920784">
        <w:rPr>
          <w:color w:val="538135" w:themeColor="accent6" w:themeShade="BF"/>
          <w:lang w:val="fr-CA"/>
        </w:rPr>
        <w:t xml:space="preserve">éducation </w:t>
      </w:r>
      <w:r w:rsidR="00920784">
        <w:rPr>
          <w:color w:val="538135" w:themeColor="accent6" w:themeShade="BF"/>
          <w:lang w:val="fr-CA"/>
        </w:rPr>
        <w:t xml:space="preserve">en milieu </w:t>
      </w:r>
      <w:r w:rsidRPr="00920784">
        <w:rPr>
          <w:color w:val="538135" w:themeColor="accent6" w:themeShade="BF"/>
          <w:lang w:val="fr-CA"/>
        </w:rPr>
        <w:t>scolaire</w:t>
      </w:r>
    </w:p>
    <w:p w14:paraId="61FB6296" w14:textId="634FB3A0" w:rsidR="00260BAA" w:rsidRPr="00920784" w:rsidRDefault="00260BAA" w:rsidP="00525012">
      <w:pPr>
        <w:rPr>
          <w:lang w:val="fr-CA"/>
        </w:rPr>
      </w:pPr>
      <w:r w:rsidRPr="00920784">
        <w:rPr>
          <w:lang w:val="fr-CA"/>
        </w:rPr>
        <w:t xml:space="preserve">Notre service a dispensé une </w:t>
      </w:r>
      <w:r w:rsidR="00920784">
        <w:rPr>
          <w:lang w:val="fr-CA"/>
        </w:rPr>
        <w:t>formation</w:t>
      </w:r>
      <w:r w:rsidRPr="00920784">
        <w:rPr>
          <w:lang w:val="fr-CA"/>
        </w:rPr>
        <w:t xml:space="preserve"> à </w:t>
      </w:r>
      <w:r w:rsidR="00920784">
        <w:rPr>
          <w:lang w:val="fr-CA"/>
        </w:rPr>
        <w:t>plus de</w:t>
      </w:r>
      <w:r w:rsidR="00F639CC" w:rsidRPr="00920784">
        <w:rPr>
          <w:lang w:val="fr-CA"/>
        </w:rPr>
        <w:t xml:space="preserve"> 13</w:t>
      </w:r>
      <w:r w:rsidR="0013688B">
        <w:rPr>
          <w:lang w:val="fr-CA"/>
        </w:rPr>
        <w:t> </w:t>
      </w:r>
      <w:r w:rsidR="00F639CC" w:rsidRPr="00920784">
        <w:rPr>
          <w:lang w:val="fr-CA"/>
        </w:rPr>
        <w:t>000</w:t>
      </w:r>
      <w:r w:rsidR="002D2A66">
        <w:rPr>
          <w:lang w:val="fr-CA"/>
        </w:rPr>
        <w:t> </w:t>
      </w:r>
      <w:r w:rsidRPr="00920784">
        <w:rPr>
          <w:lang w:val="fr-CA"/>
        </w:rPr>
        <w:t xml:space="preserve">élèves dans </w:t>
      </w:r>
      <w:r w:rsidR="00F639CC" w:rsidRPr="00920784">
        <w:rPr>
          <w:lang w:val="fr-CA"/>
        </w:rPr>
        <w:t xml:space="preserve">dix-huit </w:t>
      </w:r>
      <w:r w:rsidRPr="00920784">
        <w:rPr>
          <w:lang w:val="fr-CA"/>
        </w:rPr>
        <w:t xml:space="preserve">écoles primaires de </w:t>
      </w:r>
      <w:r w:rsidR="003D1352">
        <w:rPr>
          <w:lang w:val="fr-CA"/>
        </w:rPr>
        <w:t>Marche</w:t>
      </w:r>
      <w:r w:rsidRPr="00920784">
        <w:rPr>
          <w:lang w:val="fr-CA"/>
        </w:rPr>
        <w:t>. Les enfants ont appris à reconnaître les risques d</w:t>
      </w:r>
      <w:r w:rsidR="0013688B">
        <w:rPr>
          <w:lang w:val="fr-CA"/>
        </w:rPr>
        <w:t>’</w:t>
      </w:r>
      <w:r w:rsidRPr="00920784">
        <w:rPr>
          <w:lang w:val="fr-CA"/>
        </w:rPr>
        <w:t>incendie à la maison et à pratiquer des itinéraires d</w:t>
      </w:r>
      <w:r w:rsidR="0013688B">
        <w:rPr>
          <w:lang w:val="fr-CA"/>
        </w:rPr>
        <w:t>’</w:t>
      </w:r>
      <w:r w:rsidRPr="00920784">
        <w:rPr>
          <w:lang w:val="fr-CA"/>
        </w:rPr>
        <w:t>évacuation sûrs en cas d</w:t>
      </w:r>
      <w:r w:rsidR="0013688B">
        <w:rPr>
          <w:lang w:val="fr-CA"/>
        </w:rPr>
        <w:t>’</w:t>
      </w:r>
      <w:r w:rsidRPr="00920784">
        <w:rPr>
          <w:lang w:val="fr-CA"/>
        </w:rPr>
        <w:t xml:space="preserve">incendie. </w:t>
      </w:r>
    </w:p>
    <w:p w14:paraId="5CFCC103" w14:textId="01913D71" w:rsidR="00525012" w:rsidRPr="00920784" w:rsidRDefault="00F639CC" w:rsidP="00525012">
      <w:pPr>
        <w:rPr>
          <w:color w:val="538135" w:themeColor="accent6" w:themeShade="BF"/>
          <w:lang w:val="fr-CA"/>
        </w:rPr>
      </w:pPr>
      <w:r w:rsidRPr="00920784">
        <w:rPr>
          <w:color w:val="538135" w:themeColor="accent6" w:themeShade="BF"/>
          <w:lang w:val="fr-CA"/>
        </w:rPr>
        <w:t>Programme pour les quartiers</w:t>
      </w:r>
    </w:p>
    <w:p w14:paraId="2A3739FA" w14:textId="1656742E" w:rsidR="00394E89" w:rsidRPr="00920784" w:rsidRDefault="00394E89" w:rsidP="00525012">
      <w:pPr>
        <w:rPr>
          <w:lang w:val="fr-CA"/>
        </w:rPr>
      </w:pPr>
      <w:r w:rsidRPr="00920784">
        <w:rPr>
          <w:lang w:val="fr-CA"/>
        </w:rPr>
        <w:t xml:space="preserve">Pour encourager les </w:t>
      </w:r>
      <w:r w:rsidR="00B32921" w:rsidRPr="00920784">
        <w:rPr>
          <w:lang w:val="fr-CA"/>
        </w:rPr>
        <w:t xml:space="preserve">citoyens </w:t>
      </w:r>
      <w:r w:rsidRPr="00920784">
        <w:rPr>
          <w:lang w:val="fr-CA"/>
        </w:rPr>
        <w:t xml:space="preserve">à jouer un rôle actif dans la prévention </w:t>
      </w:r>
      <w:r w:rsidR="00920784">
        <w:rPr>
          <w:lang w:val="fr-CA"/>
        </w:rPr>
        <w:t>des</w:t>
      </w:r>
      <w:r w:rsidRPr="00920784">
        <w:rPr>
          <w:lang w:val="fr-CA"/>
        </w:rPr>
        <w:t xml:space="preserve"> incendie</w:t>
      </w:r>
      <w:r w:rsidR="00920784">
        <w:rPr>
          <w:lang w:val="fr-CA"/>
        </w:rPr>
        <w:t>s</w:t>
      </w:r>
      <w:r w:rsidRPr="00920784">
        <w:rPr>
          <w:lang w:val="fr-CA"/>
        </w:rPr>
        <w:t xml:space="preserve">, </w:t>
      </w:r>
      <w:r w:rsidR="004F6A35" w:rsidRPr="00920784">
        <w:rPr>
          <w:lang w:val="fr-CA"/>
        </w:rPr>
        <w:t xml:space="preserve">nous avons </w:t>
      </w:r>
      <w:r w:rsidRPr="00920784">
        <w:rPr>
          <w:lang w:val="fr-CA"/>
        </w:rPr>
        <w:t xml:space="preserve">lancé </w:t>
      </w:r>
      <w:r w:rsidR="004F6A35" w:rsidRPr="00920784">
        <w:rPr>
          <w:lang w:val="fr-CA"/>
        </w:rPr>
        <w:t xml:space="preserve">un programme de quartier </w:t>
      </w:r>
      <w:r w:rsidRPr="00920784">
        <w:rPr>
          <w:lang w:val="fr-CA"/>
        </w:rPr>
        <w:t xml:space="preserve">en partenariat avec les associations de quartier de </w:t>
      </w:r>
      <w:r w:rsidR="003D1352">
        <w:rPr>
          <w:lang w:val="fr-CA"/>
        </w:rPr>
        <w:t>Marche</w:t>
      </w:r>
      <w:r w:rsidRPr="00920784">
        <w:rPr>
          <w:lang w:val="fr-CA"/>
        </w:rPr>
        <w:t xml:space="preserve">. </w:t>
      </w:r>
    </w:p>
    <w:p w14:paraId="3EA3A04C" w14:textId="6A90C847" w:rsidR="004F6A35" w:rsidRPr="00920784" w:rsidRDefault="00394E89" w:rsidP="00525012">
      <w:pPr>
        <w:rPr>
          <w:lang w:val="fr-CA"/>
        </w:rPr>
      </w:pPr>
      <w:r w:rsidRPr="00920784">
        <w:rPr>
          <w:lang w:val="fr-CA"/>
        </w:rPr>
        <w:t xml:space="preserve">Dans le cadre de ce programme, </w:t>
      </w:r>
      <w:r w:rsidR="005C6D46">
        <w:rPr>
          <w:lang w:val="fr-CA"/>
        </w:rPr>
        <w:t>les quatre</w:t>
      </w:r>
      <w:r w:rsidRPr="00920784">
        <w:rPr>
          <w:lang w:val="fr-CA"/>
        </w:rPr>
        <w:t xml:space="preserve"> casernes de pompiers de </w:t>
      </w:r>
      <w:r w:rsidR="003D1352">
        <w:rPr>
          <w:lang w:val="fr-CA"/>
        </w:rPr>
        <w:t>Marche</w:t>
      </w:r>
      <w:r w:rsidRPr="00920784">
        <w:rPr>
          <w:lang w:val="fr-CA"/>
        </w:rPr>
        <w:t xml:space="preserve"> ont organisé des journées portes ouvertes au </w:t>
      </w:r>
      <w:r w:rsidR="00365C1C" w:rsidRPr="00920784">
        <w:rPr>
          <w:lang w:val="fr-CA"/>
        </w:rPr>
        <w:t xml:space="preserve">cours desquelles </w:t>
      </w:r>
      <w:r w:rsidRPr="00920784">
        <w:rPr>
          <w:lang w:val="fr-CA"/>
        </w:rPr>
        <w:t xml:space="preserve">les membres de la communauté ont </w:t>
      </w:r>
      <w:r w:rsidR="00365C1C" w:rsidRPr="00920784">
        <w:rPr>
          <w:lang w:val="fr-CA"/>
        </w:rPr>
        <w:t xml:space="preserve">pu visiter la caserne, toucher et expérimenter les </w:t>
      </w:r>
      <w:r w:rsidRPr="00920784">
        <w:rPr>
          <w:lang w:val="fr-CA"/>
        </w:rPr>
        <w:t>véhicules et équipements d</w:t>
      </w:r>
      <w:r w:rsidR="0013688B">
        <w:rPr>
          <w:lang w:val="fr-CA"/>
        </w:rPr>
        <w:t>’</w:t>
      </w:r>
      <w:r w:rsidR="00365C1C" w:rsidRPr="00920784">
        <w:rPr>
          <w:lang w:val="fr-CA"/>
        </w:rPr>
        <w:t>urgence</w:t>
      </w:r>
      <w:r w:rsidRPr="00920784">
        <w:rPr>
          <w:lang w:val="fr-CA"/>
        </w:rPr>
        <w:t xml:space="preserve">, </w:t>
      </w:r>
      <w:r w:rsidR="00920784">
        <w:rPr>
          <w:lang w:val="fr-CA"/>
        </w:rPr>
        <w:t>ainsi que</w:t>
      </w:r>
      <w:r w:rsidRPr="00920784">
        <w:rPr>
          <w:lang w:val="fr-CA"/>
        </w:rPr>
        <w:t xml:space="preserve"> rencontrer les intervenants. </w:t>
      </w:r>
      <w:r w:rsidR="00365C1C" w:rsidRPr="00920784">
        <w:rPr>
          <w:lang w:val="fr-CA"/>
        </w:rPr>
        <w:t>Le programme proposait également des inspections gratuites des habitations, des détecteurs de fumée gratuits et des activités d</w:t>
      </w:r>
      <w:r w:rsidR="0013688B">
        <w:rPr>
          <w:lang w:val="fr-CA"/>
        </w:rPr>
        <w:t>’</w:t>
      </w:r>
      <w:r w:rsidR="00365C1C" w:rsidRPr="00920784">
        <w:rPr>
          <w:lang w:val="fr-CA"/>
        </w:rPr>
        <w:t xml:space="preserve">éducation à la prévention des incendies </w:t>
      </w:r>
      <w:r w:rsidR="0013688B">
        <w:rPr>
          <w:lang w:val="fr-CA"/>
        </w:rPr>
        <w:t>propres</w:t>
      </w:r>
      <w:r w:rsidR="00365C1C" w:rsidRPr="00920784">
        <w:rPr>
          <w:lang w:val="fr-CA"/>
        </w:rPr>
        <w:t xml:space="preserve"> à chaque quartier. </w:t>
      </w:r>
    </w:p>
    <w:p w14:paraId="0842DE6F" w14:textId="0D935C12" w:rsidR="00525012" w:rsidRPr="00920784" w:rsidRDefault="00920784" w:rsidP="00525012">
      <w:pPr>
        <w:rPr>
          <w:color w:val="538135" w:themeColor="accent6" w:themeShade="BF"/>
          <w:lang w:val="fr-CA"/>
        </w:rPr>
      </w:pPr>
      <w:r>
        <w:rPr>
          <w:color w:val="538135" w:themeColor="accent6" w:themeShade="BF"/>
          <w:lang w:val="fr-CA"/>
        </w:rPr>
        <w:t>Visibilité dans les</w:t>
      </w:r>
      <w:r w:rsidR="001B60E2" w:rsidRPr="00920784">
        <w:rPr>
          <w:color w:val="538135" w:themeColor="accent6" w:themeShade="BF"/>
          <w:lang w:val="fr-CA"/>
        </w:rPr>
        <w:t xml:space="preserve"> médias sociaux</w:t>
      </w:r>
    </w:p>
    <w:p w14:paraId="6A7BD8E2" w14:textId="3CE86553" w:rsidR="00C53F59" w:rsidRPr="00920784" w:rsidRDefault="00C53F59" w:rsidP="00525012">
      <w:pPr>
        <w:rPr>
          <w:lang w:val="fr-CA"/>
        </w:rPr>
      </w:pPr>
      <w:r w:rsidRPr="00920784">
        <w:rPr>
          <w:lang w:val="fr-CA"/>
        </w:rPr>
        <w:lastRenderedPageBreak/>
        <w:t xml:space="preserve">Notre service a produit des vidéos qui </w:t>
      </w:r>
      <w:r w:rsidR="00065023" w:rsidRPr="00920784">
        <w:rPr>
          <w:lang w:val="fr-CA"/>
        </w:rPr>
        <w:t xml:space="preserve">présentent des </w:t>
      </w:r>
      <w:r w:rsidRPr="00920784">
        <w:rPr>
          <w:lang w:val="fr-CA"/>
        </w:rPr>
        <w:t>conseils simples et pratiques pour prévenir les incendies et rester en sécurité en cas d</w:t>
      </w:r>
      <w:r w:rsidR="0013688B">
        <w:rPr>
          <w:lang w:val="fr-CA"/>
        </w:rPr>
        <w:t>’</w:t>
      </w:r>
      <w:r w:rsidRPr="00920784">
        <w:rPr>
          <w:lang w:val="fr-CA"/>
        </w:rPr>
        <w:t xml:space="preserve">urgence. Ces vidéos ont été diffusées sur </w:t>
      </w:r>
      <w:r w:rsidR="00920784">
        <w:rPr>
          <w:lang w:val="fr-CA"/>
        </w:rPr>
        <w:t>Facebook et Instagram</w:t>
      </w:r>
      <w:r w:rsidRPr="00920784">
        <w:rPr>
          <w:lang w:val="fr-CA"/>
        </w:rPr>
        <w:t>.</w:t>
      </w:r>
    </w:p>
    <w:p w14:paraId="5D70506D" w14:textId="2A494C3F" w:rsidR="00C53F59" w:rsidRPr="00920784" w:rsidRDefault="00C53F59" w:rsidP="00525012">
      <w:pPr>
        <w:rPr>
          <w:lang w:val="fr-CA"/>
        </w:rPr>
      </w:pPr>
      <w:r w:rsidRPr="00920784">
        <w:rPr>
          <w:lang w:val="fr-CA"/>
        </w:rPr>
        <w:t xml:space="preserve">Nous avons également utilisé </w:t>
      </w:r>
      <w:r w:rsidR="00920784">
        <w:rPr>
          <w:lang w:val="fr-CA"/>
        </w:rPr>
        <w:t>ces comptes</w:t>
      </w:r>
      <w:r w:rsidRPr="00920784">
        <w:rPr>
          <w:lang w:val="fr-CA"/>
        </w:rPr>
        <w:t xml:space="preserve"> pour partager des histoires</w:t>
      </w:r>
      <w:r w:rsidR="004F0810" w:rsidRPr="00920784">
        <w:rPr>
          <w:lang w:val="fr-CA"/>
        </w:rPr>
        <w:t xml:space="preserve">, des photos et des vidéos </w:t>
      </w:r>
      <w:r w:rsidRPr="00920784">
        <w:rPr>
          <w:lang w:val="fr-CA"/>
        </w:rPr>
        <w:t>sur des incidents d</w:t>
      </w:r>
      <w:r w:rsidR="0013688B">
        <w:rPr>
          <w:lang w:val="fr-CA"/>
        </w:rPr>
        <w:t>’</w:t>
      </w:r>
      <w:r w:rsidRPr="00920784">
        <w:rPr>
          <w:lang w:val="fr-CA"/>
        </w:rPr>
        <w:t xml:space="preserve">urgence réels </w:t>
      </w:r>
      <w:r w:rsidR="00AC153C" w:rsidRPr="00920784">
        <w:rPr>
          <w:lang w:val="fr-CA"/>
        </w:rPr>
        <w:t xml:space="preserve">qui se sont produits </w:t>
      </w:r>
      <w:r w:rsidRPr="00920784">
        <w:rPr>
          <w:lang w:val="fr-CA"/>
        </w:rPr>
        <w:t xml:space="preserve">à </w:t>
      </w:r>
      <w:r w:rsidR="003D1352">
        <w:rPr>
          <w:lang w:val="fr-CA"/>
        </w:rPr>
        <w:t>Marche</w:t>
      </w:r>
      <w:r w:rsidR="004F0810" w:rsidRPr="00920784">
        <w:rPr>
          <w:lang w:val="fr-CA"/>
        </w:rPr>
        <w:t xml:space="preserve">, </w:t>
      </w:r>
      <w:r w:rsidRPr="00920784">
        <w:rPr>
          <w:lang w:val="fr-CA"/>
        </w:rPr>
        <w:t>pour répondre aux questions et aux préoccupations des membres de la communauté, et pour établir une relation de confiance avec les citoyens.</w:t>
      </w:r>
    </w:p>
    <w:p w14:paraId="3E9EFE29" w14:textId="2F1A1882" w:rsidR="00853FE5" w:rsidRPr="00920784" w:rsidRDefault="00853FE5" w:rsidP="00853FE5">
      <w:pPr>
        <w:rPr>
          <w:color w:val="2F5496" w:themeColor="accent1" w:themeShade="BF"/>
          <w:lang w:val="fr-CA"/>
        </w:rPr>
      </w:pPr>
      <w:r w:rsidRPr="00920784">
        <w:rPr>
          <w:color w:val="2F5496" w:themeColor="accent1" w:themeShade="BF"/>
          <w:lang w:val="fr-CA"/>
        </w:rPr>
        <w:t xml:space="preserve">Faits marquants </w:t>
      </w:r>
    </w:p>
    <w:p w14:paraId="74893A77" w14:textId="26097AD0" w:rsidR="00853FE5" w:rsidRPr="00920784" w:rsidRDefault="00853FE5" w:rsidP="00853FE5">
      <w:pPr>
        <w:rPr>
          <w:lang w:val="fr-CA"/>
        </w:rPr>
      </w:pPr>
      <w:r w:rsidRPr="00920784">
        <w:rPr>
          <w:lang w:val="fr-CA"/>
        </w:rPr>
        <w:t>Le service d</w:t>
      </w:r>
      <w:r w:rsidR="0013688B">
        <w:rPr>
          <w:lang w:val="fr-CA"/>
        </w:rPr>
        <w:t>’</w:t>
      </w:r>
      <w:r w:rsidRPr="00920784">
        <w:rPr>
          <w:lang w:val="fr-CA"/>
        </w:rPr>
        <w:t xml:space="preserve">incendie de </w:t>
      </w:r>
      <w:r w:rsidR="003D1352">
        <w:rPr>
          <w:lang w:val="fr-CA"/>
        </w:rPr>
        <w:t>Marche</w:t>
      </w:r>
      <w:r w:rsidRPr="00920784">
        <w:rPr>
          <w:lang w:val="fr-CA"/>
        </w:rPr>
        <w:t xml:space="preserve"> a </w:t>
      </w:r>
      <w:r w:rsidR="0013688B">
        <w:rPr>
          <w:lang w:val="fr-CA"/>
        </w:rPr>
        <w:t>connu</w:t>
      </w:r>
      <w:r w:rsidRPr="00920784">
        <w:rPr>
          <w:lang w:val="fr-CA"/>
        </w:rPr>
        <w:t xml:space="preserve"> une augmentation de la demande de services d</w:t>
      </w:r>
      <w:r w:rsidR="0013688B">
        <w:rPr>
          <w:lang w:val="fr-CA"/>
        </w:rPr>
        <w:t>’</w:t>
      </w:r>
      <w:r w:rsidRPr="00920784">
        <w:rPr>
          <w:lang w:val="fr-CA"/>
        </w:rPr>
        <w:t>urgence, avec plus de 4</w:t>
      </w:r>
      <w:r w:rsidR="0013688B">
        <w:rPr>
          <w:lang w:val="fr-CA"/>
        </w:rPr>
        <w:t> </w:t>
      </w:r>
      <w:r w:rsidRPr="00920784">
        <w:rPr>
          <w:lang w:val="fr-CA"/>
        </w:rPr>
        <w:t>600</w:t>
      </w:r>
      <w:r w:rsidR="002D2A66">
        <w:rPr>
          <w:lang w:val="fr-CA"/>
        </w:rPr>
        <w:t> </w:t>
      </w:r>
      <w:r w:rsidRPr="00920784">
        <w:rPr>
          <w:lang w:val="fr-CA"/>
        </w:rPr>
        <w:t>appels d</w:t>
      </w:r>
      <w:r w:rsidR="0013688B">
        <w:rPr>
          <w:lang w:val="fr-CA"/>
        </w:rPr>
        <w:t>’</w:t>
      </w:r>
      <w:r w:rsidRPr="00920784">
        <w:rPr>
          <w:lang w:val="fr-CA"/>
        </w:rPr>
        <w:t>intervention au cours de</w:t>
      </w:r>
      <w:r w:rsidR="002D2A66">
        <w:rPr>
          <w:lang w:val="fr-CA"/>
        </w:rPr>
        <w:t xml:space="preserve"> ce semestre</w:t>
      </w:r>
      <w:r w:rsidRPr="00920784">
        <w:rPr>
          <w:lang w:val="fr-CA"/>
        </w:rPr>
        <w:t>. Il s</w:t>
      </w:r>
      <w:r w:rsidR="0013688B">
        <w:rPr>
          <w:lang w:val="fr-CA"/>
        </w:rPr>
        <w:t>’</w:t>
      </w:r>
      <w:r w:rsidRPr="00920784">
        <w:rPr>
          <w:lang w:val="fr-CA"/>
        </w:rPr>
        <w:t>agit notamment d</w:t>
      </w:r>
      <w:r w:rsidR="0013688B">
        <w:rPr>
          <w:lang w:val="fr-CA"/>
        </w:rPr>
        <w:t>’</w:t>
      </w:r>
      <w:r w:rsidRPr="00920784">
        <w:rPr>
          <w:lang w:val="fr-CA"/>
        </w:rPr>
        <w:t>urgences médicales, d</w:t>
      </w:r>
      <w:r w:rsidR="0013688B">
        <w:rPr>
          <w:lang w:val="fr-CA"/>
        </w:rPr>
        <w:t>’</w:t>
      </w:r>
      <w:r w:rsidRPr="00920784">
        <w:rPr>
          <w:lang w:val="fr-CA"/>
        </w:rPr>
        <w:t>opérations de sauvetage, d</w:t>
      </w:r>
      <w:r w:rsidR="0013688B">
        <w:rPr>
          <w:lang w:val="fr-CA"/>
        </w:rPr>
        <w:t>’</w:t>
      </w:r>
      <w:r w:rsidRPr="00920784">
        <w:rPr>
          <w:lang w:val="fr-CA"/>
        </w:rPr>
        <w:t>incidents liés à des matières dangereuses et d</w:t>
      </w:r>
      <w:r w:rsidR="0013688B">
        <w:rPr>
          <w:lang w:val="fr-CA"/>
        </w:rPr>
        <w:t>’</w:t>
      </w:r>
      <w:r w:rsidRPr="00920784">
        <w:rPr>
          <w:lang w:val="fr-CA"/>
        </w:rPr>
        <w:t xml:space="preserve">urgences liées à des incendies. </w:t>
      </w:r>
    </w:p>
    <w:p w14:paraId="4F94E3B0" w14:textId="221558D6" w:rsidR="00853FE5" w:rsidRPr="00920784" w:rsidRDefault="00853FE5" w:rsidP="00853FE5">
      <w:pPr>
        <w:rPr>
          <w:lang w:val="fr-CA"/>
        </w:rPr>
      </w:pPr>
      <w:r w:rsidRPr="00920784">
        <w:rPr>
          <w:lang w:val="fr-CA"/>
        </w:rPr>
        <w:t>Nous avons amélior</w:t>
      </w:r>
      <w:r w:rsidR="00407A63">
        <w:rPr>
          <w:lang w:val="fr-CA"/>
        </w:rPr>
        <w:t>é</w:t>
      </w:r>
      <w:r w:rsidRPr="00920784">
        <w:rPr>
          <w:lang w:val="fr-CA"/>
        </w:rPr>
        <w:t xml:space="preserve"> le temps de réponse aux appels d</w:t>
      </w:r>
      <w:r w:rsidR="0013688B">
        <w:rPr>
          <w:lang w:val="fr-CA"/>
        </w:rPr>
        <w:t>’</w:t>
      </w:r>
      <w:r w:rsidRPr="00920784">
        <w:rPr>
          <w:lang w:val="fr-CA"/>
        </w:rPr>
        <w:t>urgence dans le cadre de notre engagement à assurer la sécurité et le bien-être des citoyens. En moyenne, nous avons pu répondre aux appels d</w:t>
      </w:r>
      <w:r w:rsidR="0013688B">
        <w:rPr>
          <w:lang w:val="fr-CA"/>
        </w:rPr>
        <w:t>’</w:t>
      </w:r>
      <w:r w:rsidRPr="00920784">
        <w:rPr>
          <w:lang w:val="fr-CA"/>
        </w:rPr>
        <w:t>urgence en 6,5</w:t>
      </w:r>
      <w:r w:rsidR="002D2A66">
        <w:rPr>
          <w:lang w:val="fr-CA"/>
        </w:rPr>
        <w:t> </w:t>
      </w:r>
      <w:r w:rsidRPr="00920784">
        <w:rPr>
          <w:lang w:val="fr-CA"/>
        </w:rPr>
        <w:t xml:space="preserve">minutes, ce qui représente une amélioration par rapport aux six mois précédents.   </w:t>
      </w:r>
    </w:p>
    <w:p w14:paraId="1DEFA58A" w14:textId="5C3DCAF7" w:rsidR="00853FE5" w:rsidRPr="00920784" w:rsidRDefault="00853FE5" w:rsidP="00853FE5">
      <w:pPr>
        <w:rPr>
          <w:lang w:val="fr-CA"/>
        </w:rPr>
      </w:pPr>
      <w:r w:rsidRPr="00920784">
        <w:rPr>
          <w:lang w:val="fr-CA"/>
        </w:rPr>
        <w:t>Grâce à nos programmes de sensibilisation, nous avons recruté un ensemble diversifié de candidats. Six</w:t>
      </w:r>
      <w:r w:rsidR="002D2A66">
        <w:rPr>
          <w:lang w:val="fr-CA"/>
        </w:rPr>
        <w:t> </w:t>
      </w:r>
      <w:r w:rsidRPr="00920784">
        <w:rPr>
          <w:lang w:val="fr-CA"/>
        </w:rPr>
        <w:t>pompiers et dix secouristes ont été embauchés au cours des six derniers mois, et notre taux de rétention a été de 87</w:t>
      </w:r>
      <w:r w:rsidR="002D2A66">
        <w:rPr>
          <w:lang w:val="fr-CA"/>
        </w:rPr>
        <w:t> </w:t>
      </w:r>
      <w:r w:rsidRPr="00920784">
        <w:rPr>
          <w:lang w:val="fr-CA"/>
        </w:rPr>
        <w:t>%.</w:t>
      </w:r>
    </w:p>
    <w:p w14:paraId="20771413" w14:textId="1B3052BA" w:rsidR="00525012" w:rsidRPr="00920784" w:rsidRDefault="005F39DB" w:rsidP="00525012">
      <w:pPr>
        <w:rPr>
          <w:color w:val="1F3864" w:themeColor="accent1" w:themeShade="80"/>
          <w:lang w:val="fr-CA"/>
        </w:rPr>
      </w:pPr>
      <w:r w:rsidRPr="00920784">
        <w:rPr>
          <w:color w:val="1F3864" w:themeColor="accent1" w:themeShade="80"/>
          <w:lang w:val="fr-CA"/>
        </w:rPr>
        <w:t>Points forts de la formation</w:t>
      </w:r>
    </w:p>
    <w:p w14:paraId="59BA655D" w14:textId="547463F2" w:rsidR="00BC2D69" w:rsidRPr="00920784" w:rsidRDefault="00BC2D69" w:rsidP="00BC2D69">
      <w:pPr>
        <w:rPr>
          <w:lang w:val="fr-CA"/>
        </w:rPr>
      </w:pPr>
      <w:r w:rsidRPr="00920784">
        <w:rPr>
          <w:lang w:val="fr-CA"/>
        </w:rPr>
        <w:t>Nos efforts en matière de formation professionnel</w:t>
      </w:r>
      <w:r w:rsidR="0013688B">
        <w:rPr>
          <w:lang w:val="fr-CA"/>
        </w:rPr>
        <w:t>le</w:t>
      </w:r>
      <w:r w:rsidRPr="00920784">
        <w:rPr>
          <w:lang w:val="fr-CA"/>
        </w:rPr>
        <w:t xml:space="preserve"> ont visé à former nos pompiers aux nouvelles techniques et technologies et </w:t>
      </w:r>
      <w:r w:rsidR="00C101DB" w:rsidRPr="00920784">
        <w:rPr>
          <w:lang w:val="fr-CA"/>
        </w:rPr>
        <w:t xml:space="preserve">à </w:t>
      </w:r>
      <w:r w:rsidRPr="00920784">
        <w:rPr>
          <w:lang w:val="fr-CA"/>
        </w:rPr>
        <w:t>tenir nos intervenants médicaux d</w:t>
      </w:r>
      <w:r w:rsidR="0013688B">
        <w:rPr>
          <w:lang w:val="fr-CA"/>
        </w:rPr>
        <w:t>’</w:t>
      </w:r>
      <w:r w:rsidRPr="00920784">
        <w:rPr>
          <w:lang w:val="fr-CA"/>
        </w:rPr>
        <w:t>urgence au courant des meilleures pratiques dans ce domaine.</w:t>
      </w:r>
    </w:p>
    <w:p w14:paraId="01BBFB15" w14:textId="3570A0A1" w:rsidR="00BC2D69" w:rsidRPr="00920784" w:rsidRDefault="00BC2D69" w:rsidP="00BC2D69">
      <w:pPr>
        <w:rPr>
          <w:lang w:val="fr-CA"/>
        </w:rPr>
      </w:pPr>
      <w:r w:rsidRPr="00920784">
        <w:rPr>
          <w:lang w:val="fr-CA"/>
        </w:rPr>
        <w:t>Les pompiers ont reçu une formation sur l</w:t>
      </w:r>
      <w:r w:rsidR="0013688B">
        <w:rPr>
          <w:lang w:val="fr-CA"/>
        </w:rPr>
        <w:t>’</w:t>
      </w:r>
      <w:r w:rsidRPr="00920784">
        <w:rPr>
          <w:lang w:val="fr-CA"/>
        </w:rPr>
        <w:t>intervention en matière de matières dangereuses, y compris l</w:t>
      </w:r>
      <w:r w:rsidR="0013688B">
        <w:rPr>
          <w:lang w:val="fr-CA"/>
        </w:rPr>
        <w:t>’</w:t>
      </w:r>
      <w:r w:rsidRPr="00920784">
        <w:rPr>
          <w:lang w:val="fr-CA"/>
        </w:rPr>
        <w:t xml:space="preserve">identification, le confinement et les protocoles de décontamination pour diverses matières dangereuses. </w:t>
      </w:r>
      <w:r w:rsidR="00407A63">
        <w:rPr>
          <w:lang w:val="fr-CA"/>
        </w:rPr>
        <w:t>Ils</w:t>
      </w:r>
      <w:r w:rsidRPr="00920784">
        <w:rPr>
          <w:lang w:val="fr-CA"/>
        </w:rPr>
        <w:t xml:space="preserve"> ont également reçu une formation sur les sauvetages d</w:t>
      </w:r>
      <w:r w:rsidR="0013688B">
        <w:rPr>
          <w:lang w:val="fr-CA"/>
        </w:rPr>
        <w:t>’</w:t>
      </w:r>
      <w:r w:rsidRPr="00920784">
        <w:rPr>
          <w:lang w:val="fr-CA"/>
        </w:rPr>
        <w:t>urgence en hauteur, en espace confiné, dans les véhicules, dans l</w:t>
      </w:r>
      <w:r w:rsidR="0013688B">
        <w:rPr>
          <w:lang w:val="fr-CA"/>
        </w:rPr>
        <w:t>’</w:t>
      </w:r>
      <w:r w:rsidRPr="00920784">
        <w:rPr>
          <w:lang w:val="fr-CA"/>
        </w:rPr>
        <w:t>eau et en cas d</w:t>
      </w:r>
      <w:r w:rsidR="0013688B">
        <w:rPr>
          <w:lang w:val="fr-CA"/>
        </w:rPr>
        <w:t>’</w:t>
      </w:r>
      <w:r w:rsidRPr="00920784">
        <w:rPr>
          <w:lang w:val="fr-CA"/>
        </w:rPr>
        <w:t>effondrement de structure.</w:t>
      </w:r>
    </w:p>
    <w:p w14:paraId="649C8F9F" w14:textId="6FB08001" w:rsidR="00BC2D69" w:rsidRPr="00920784" w:rsidRDefault="00BC2D69" w:rsidP="00BC2D69">
      <w:pPr>
        <w:rPr>
          <w:lang w:val="fr-CA"/>
        </w:rPr>
      </w:pPr>
      <w:r w:rsidRPr="00920784">
        <w:rPr>
          <w:lang w:val="fr-CA"/>
        </w:rPr>
        <w:t>Les intervenants médicaux d</w:t>
      </w:r>
      <w:r w:rsidR="0013688B">
        <w:rPr>
          <w:lang w:val="fr-CA"/>
        </w:rPr>
        <w:t>’</w:t>
      </w:r>
      <w:r w:rsidRPr="00920784">
        <w:rPr>
          <w:lang w:val="fr-CA"/>
        </w:rPr>
        <w:t>urgence ont reçu une formation sur la réanimation cardio-</w:t>
      </w:r>
      <w:r w:rsidR="00407A63">
        <w:rPr>
          <w:lang w:val="fr-CA"/>
        </w:rPr>
        <w:t>respiratoire</w:t>
      </w:r>
      <w:r w:rsidRPr="00920784">
        <w:rPr>
          <w:lang w:val="fr-CA"/>
        </w:rPr>
        <w:t xml:space="preserve"> (RC</w:t>
      </w:r>
      <w:r w:rsidR="00407A63">
        <w:rPr>
          <w:lang w:val="fr-CA"/>
        </w:rPr>
        <w:t>R</w:t>
      </w:r>
      <w:r w:rsidRPr="00920784">
        <w:rPr>
          <w:lang w:val="fr-CA"/>
        </w:rPr>
        <w:t>), les défibrillateurs externes automatisés (DEA) et les soins de base en réanimation.</w:t>
      </w:r>
    </w:p>
    <w:p w14:paraId="234DF52E" w14:textId="00AAFCF1" w:rsidR="00BC2D69" w:rsidRPr="00920784" w:rsidRDefault="00C101DB" w:rsidP="00BC2D69">
      <w:pPr>
        <w:rPr>
          <w:lang w:val="fr-CA"/>
        </w:rPr>
      </w:pPr>
      <w:r w:rsidRPr="00920784">
        <w:rPr>
          <w:lang w:val="fr-CA"/>
        </w:rPr>
        <w:t xml:space="preserve">Nos programmes de formation </w:t>
      </w:r>
      <w:r w:rsidR="0087357E" w:rsidRPr="00920784">
        <w:rPr>
          <w:lang w:val="fr-CA"/>
        </w:rPr>
        <w:t xml:space="preserve">ont amélioré </w:t>
      </w:r>
      <w:r w:rsidR="00BC2D69" w:rsidRPr="00920784">
        <w:rPr>
          <w:lang w:val="fr-CA"/>
        </w:rPr>
        <w:t>la qualité et l</w:t>
      </w:r>
      <w:r w:rsidR="0013688B">
        <w:rPr>
          <w:lang w:val="fr-CA"/>
        </w:rPr>
        <w:t>’</w:t>
      </w:r>
      <w:r w:rsidR="00BC2D69" w:rsidRPr="00920784">
        <w:rPr>
          <w:lang w:val="fr-CA"/>
        </w:rPr>
        <w:t xml:space="preserve">efficacité globales </w:t>
      </w:r>
      <w:r w:rsidRPr="00920784">
        <w:rPr>
          <w:lang w:val="fr-CA"/>
        </w:rPr>
        <w:t xml:space="preserve">des </w:t>
      </w:r>
      <w:r w:rsidR="00BC2D69" w:rsidRPr="00920784">
        <w:rPr>
          <w:lang w:val="fr-CA"/>
        </w:rPr>
        <w:t>services d</w:t>
      </w:r>
      <w:r w:rsidR="0013688B">
        <w:rPr>
          <w:lang w:val="fr-CA"/>
        </w:rPr>
        <w:t>’</w:t>
      </w:r>
      <w:r w:rsidRPr="00920784">
        <w:rPr>
          <w:lang w:val="fr-CA"/>
        </w:rPr>
        <w:t>intervention d</w:t>
      </w:r>
      <w:r w:rsidR="0013688B">
        <w:rPr>
          <w:lang w:val="fr-CA"/>
        </w:rPr>
        <w:t>’</w:t>
      </w:r>
      <w:r w:rsidR="00BC2D69" w:rsidRPr="00920784">
        <w:rPr>
          <w:lang w:val="fr-CA"/>
        </w:rPr>
        <w:t xml:space="preserve">urgence </w:t>
      </w:r>
      <w:r w:rsidRPr="00920784">
        <w:rPr>
          <w:lang w:val="fr-CA"/>
        </w:rPr>
        <w:t xml:space="preserve">que nous </w:t>
      </w:r>
      <w:r w:rsidR="0087357E" w:rsidRPr="00920784">
        <w:rPr>
          <w:lang w:val="fr-CA"/>
        </w:rPr>
        <w:t xml:space="preserve">fournissons </w:t>
      </w:r>
      <w:r w:rsidRPr="00920784">
        <w:rPr>
          <w:lang w:val="fr-CA"/>
        </w:rPr>
        <w:t xml:space="preserve">à la ville de </w:t>
      </w:r>
      <w:r w:rsidR="003D1352">
        <w:rPr>
          <w:lang w:val="fr-CA"/>
        </w:rPr>
        <w:t>Marche</w:t>
      </w:r>
      <w:r w:rsidRPr="00920784">
        <w:rPr>
          <w:lang w:val="fr-CA"/>
        </w:rPr>
        <w:t xml:space="preserve">. </w:t>
      </w:r>
    </w:p>
    <w:p w14:paraId="3A99AFCB" w14:textId="6115AB48" w:rsidR="008C487F" w:rsidRPr="00920784" w:rsidRDefault="008C487F" w:rsidP="00525012">
      <w:pPr>
        <w:pStyle w:val="Paragraphedeliste"/>
        <w:ind w:left="0"/>
        <w:rPr>
          <w:lang w:val="fr-CA"/>
        </w:rPr>
      </w:pPr>
    </w:p>
    <w:p w14:paraId="1758E6AA" w14:textId="3FDFFA99" w:rsidR="008C487F" w:rsidRPr="0013688B" w:rsidRDefault="008C487F" w:rsidP="00525012">
      <w:pPr>
        <w:pStyle w:val="Paragraphedeliste"/>
        <w:ind w:left="0"/>
        <w:rPr>
          <w:lang w:val="fr-CA"/>
        </w:rPr>
      </w:pPr>
      <w:r w:rsidRPr="00AD77A3">
        <w:rPr>
          <w:noProof/>
          <w:lang w:val="fr-CA"/>
        </w:rPr>
        <w:lastRenderedPageBreak/>
        <w:drawing>
          <wp:anchor distT="0" distB="0" distL="114300" distR="114300" simplePos="0" relativeHeight="251658240" behindDoc="0" locked="0" layoutInCell="1" allowOverlap="1" wp14:anchorId="34A9CE0C" wp14:editId="32191365">
            <wp:simplePos x="914400" y="914400"/>
            <wp:positionH relativeFrom="column">
              <wp:align>left</wp:align>
            </wp:positionH>
            <wp:positionV relativeFrom="paragraph">
              <wp:align>top</wp:align>
            </wp:positionV>
            <wp:extent cx="5943600" cy="3409950"/>
            <wp:effectExtent l="0" t="0" r="0" b="0"/>
            <wp:wrapSquare wrapText="bothSides"/>
            <wp:docPr id="5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="00407A63" w:rsidRPr="0013688B">
        <w:rPr>
          <w:lang w:val="fr-CA"/>
        </w:rPr>
        <w:br w:type="textWrapping" w:clear="all"/>
      </w:r>
    </w:p>
    <w:p w14:paraId="5C280744" w14:textId="77777777" w:rsidR="00731C4B" w:rsidRPr="0013688B" w:rsidRDefault="00731C4B" w:rsidP="00525012">
      <w:pPr>
        <w:rPr>
          <w:lang w:val="fr-CA"/>
        </w:rPr>
      </w:pPr>
    </w:p>
    <w:sectPr w:rsidR="00731C4B" w:rsidRPr="0013688B" w:rsidSect="000761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BE336" w14:textId="77777777" w:rsidR="002F0A29" w:rsidRDefault="002F0A29" w:rsidP="0013688B">
      <w:pPr>
        <w:spacing w:after="0" w:line="240" w:lineRule="auto"/>
      </w:pPr>
      <w:r>
        <w:separator/>
      </w:r>
    </w:p>
  </w:endnote>
  <w:endnote w:type="continuationSeparator" w:id="0">
    <w:p w14:paraId="6566BF9B" w14:textId="77777777" w:rsidR="002F0A29" w:rsidRDefault="002F0A29" w:rsidP="00136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31D37" w14:textId="77777777" w:rsidR="002F0A29" w:rsidRDefault="002F0A29" w:rsidP="0013688B">
      <w:pPr>
        <w:spacing w:after="0" w:line="240" w:lineRule="auto"/>
      </w:pPr>
      <w:r>
        <w:separator/>
      </w:r>
    </w:p>
  </w:footnote>
  <w:footnote w:type="continuationSeparator" w:id="0">
    <w:p w14:paraId="295A42DB" w14:textId="77777777" w:rsidR="002F0A29" w:rsidRDefault="002F0A29" w:rsidP="001368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037"/>
    <w:rsid w:val="0002510E"/>
    <w:rsid w:val="000372B1"/>
    <w:rsid w:val="00065023"/>
    <w:rsid w:val="000662D2"/>
    <w:rsid w:val="00076182"/>
    <w:rsid w:val="00091E22"/>
    <w:rsid w:val="000A751B"/>
    <w:rsid w:val="000B770D"/>
    <w:rsid w:val="000E2FAA"/>
    <w:rsid w:val="000E3C9F"/>
    <w:rsid w:val="000F1EFC"/>
    <w:rsid w:val="0013688B"/>
    <w:rsid w:val="001863EC"/>
    <w:rsid w:val="001B60E2"/>
    <w:rsid w:val="001B67C0"/>
    <w:rsid w:val="00217BD1"/>
    <w:rsid w:val="00226DE0"/>
    <w:rsid w:val="002418DD"/>
    <w:rsid w:val="00260BAA"/>
    <w:rsid w:val="00290FC4"/>
    <w:rsid w:val="002A68AF"/>
    <w:rsid w:val="002D2A66"/>
    <w:rsid w:val="002E5362"/>
    <w:rsid w:val="002F0A29"/>
    <w:rsid w:val="00341217"/>
    <w:rsid w:val="003510A3"/>
    <w:rsid w:val="00365C1C"/>
    <w:rsid w:val="003867E1"/>
    <w:rsid w:val="00394E89"/>
    <w:rsid w:val="003D1352"/>
    <w:rsid w:val="00405C78"/>
    <w:rsid w:val="004067D5"/>
    <w:rsid w:val="00407A63"/>
    <w:rsid w:val="00417920"/>
    <w:rsid w:val="00441C18"/>
    <w:rsid w:val="004F062C"/>
    <w:rsid w:val="004F0810"/>
    <w:rsid w:val="004F6A35"/>
    <w:rsid w:val="00500BD6"/>
    <w:rsid w:val="005031CB"/>
    <w:rsid w:val="005077D8"/>
    <w:rsid w:val="00513673"/>
    <w:rsid w:val="005158D5"/>
    <w:rsid w:val="0052144F"/>
    <w:rsid w:val="00525012"/>
    <w:rsid w:val="0052508B"/>
    <w:rsid w:val="00553492"/>
    <w:rsid w:val="00560D22"/>
    <w:rsid w:val="00561212"/>
    <w:rsid w:val="005725F4"/>
    <w:rsid w:val="00583D29"/>
    <w:rsid w:val="005B4805"/>
    <w:rsid w:val="005C6D46"/>
    <w:rsid w:val="005D2AEB"/>
    <w:rsid w:val="005D5026"/>
    <w:rsid w:val="005D5539"/>
    <w:rsid w:val="005E4F25"/>
    <w:rsid w:val="005F39DB"/>
    <w:rsid w:val="006132D7"/>
    <w:rsid w:val="00632282"/>
    <w:rsid w:val="006634F2"/>
    <w:rsid w:val="0068352A"/>
    <w:rsid w:val="006C5138"/>
    <w:rsid w:val="0071082F"/>
    <w:rsid w:val="00710A2D"/>
    <w:rsid w:val="00731C4B"/>
    <w:rsid w:val="00775316"/>
    <w:rsid w:val="007B45AF"/>
    <w:rsid w:val="007C444A"/>
    <w:rsid w:val="007E4DCE"/>
    <w:rsid w:val="00840ED0"/>
    <w:rsid w:val="00853FE5"/>
    <w:rsid w:val="008561D4"/>
    <w:rsid w:val="00861A1E"/>
    <w:rsid w:val="0087357E"/>
    <w:rsid w:val="00877DBC"/>
    <w:rsid w:val="00881681"/>
    <w:rsid w:val="008A1515"/>
    <w:rsid w:val="008B2C35"/>
    <w:rsid w:val="008C487F"/>
    <w:rsid w:val="008D50E0"/>
    <w:rsid w:val="00920784"/>
    <w:rsid w:val="0097161C"/>
    <w:rsid w:val="0098529D"/>
    <w:rsid w:val="009A34AE"/>
    <w:rsid w:val="00A03A3E"/>
    <w:rsid w:val="00A27D19"/>
    <w:rsid w:val="00A40412"/>
    <w:rsid w:val="00A55612"/>
    <w:rsid w:val="00A564E7"/>
    <w:rsid w:val="00AC153C"/>
    <w:rsid w:val="00AD7641"/>
    <w:rsid w:val="00AD77A3"/>
    <w:rsid w:val="00AE3501"/>
    <w:rsid w:val="00B1063F"/>
    <w:rsid w:val="00B2322B"/>
    <w:rsid w:val="00B32921"/>
    <w:rsid w:val="00B4407D"/>
    <w:rsid w:val="00B77A7F"/>
    <w:rsid w:val="00B80037"/>
    <w:rsid w:val="00BC2D69"/>
    <w:rsid w:val="00C101DB"/>
    <w:rsid w:val="00C53F59"/>
    <w:rsid w:val="00C66103"/>
    <w:rsid w:val="00C72575"/>
    <w:rsid w:val="00C80E4B"/>
    <w:rsid w:val="00C814D8"/>
    <w:rsid w:val="00C91460"/>
    <w:rsid w:val="00CE101D"/>
    <w:rsid w:val="00CF2AE4"/>
    <w:rsid w:val="00DB7512"/>
    <w:rsid w:val="00DE71D9"/>
    <w:rsid w:val="00E04A9E"/>
    <w:rsid w:val="00E777B5"/>
    <w:rsid w:val="00E97739"/>
    <w:rsid w:val="00EC3595"/>
    <w:rsid w:val="00ED1B15"/>
    <w:rsid w:val="00ED66FA"/>
    <w:rsid w:val="00ED756C"/>
    <w:rsid w:val="00F41E2A"/>
    <w:rsid w:val="00F639CC"/>
    <w:rsid w:val="00FA0B3D"/>
    <w:rsid w:val="00FC71F2"/>
    <w:rsid w:val="00FD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69BA4"/>
  <w15:docId w15:val="{3948E977-40EF-4DB8-BD46-F20408CAB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501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2501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25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5012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AE3501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E3501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E3501"/>
    <w:pPr>
      <w:numPr>
        <w:ilvl w:val="1"/>
      </w:numPr>
      <w:spacing w:after="160" w:line="259" w:lineRule="auto"/>
    </w:pPr>
    <w:rPr>
      <w:rFonts w:eastAsiaTheme="minorEastAsia" w:cs="Times New Roman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AE3501"/>
    <w:rPr>
      <w:rFonts w:eastAsiaTheme="minorEastAsia" w:cs="Times New Roman"/>
      <w:color w:val="5A5A5A" w:themeColor="text1" w:themeTint="A5"/>
      <w:spacing w:val="15"/>
    </w:rPr>
  </w:style>
  <w:style w:type="paragraph" w:styleId="Sansinterligne">
    <w:name w:val="No Spacing"/>
    <w:link w:val="SansinterligneCar"/>
    <w:uiPriority w:val="1"/>
    <w:qFormat/>
    <w:rsid w:val="00AE3501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E3501"/>
    <w:rPr>
      <w:rFonts w:eastAsiaTheme="minorEastAsia"/>
    </w:rPr>
  </w:style>
  <w:style w:type="paragraph" w:styleId="Rvision">
    <w:name w:val="Revision"/>
    <w:hidden/>
    <w:uiPriority w:val="99"/>
    <w:semiHidden/>
    <w:rsid w:val="006634F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20784"/>
    <w:rPr>
      <w:rFonts w:ascii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13688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688B"/>
  </w:style>
  <w:style w:type="paragraph" w:styleId="Pieddepage">
    <w:name w:val="footer"/>
    <w:basedOn w:val="Normal"/>
    <w:link w:val="PieddepageCar"/>
    <w:uiPriority w:val="99"/>
    <w:unhideWhenUsed/>
    <w:rsid w:val="0013688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6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4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C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en-US" baseline="0"/>
              <a:t>Appels </a:t>
            </a:r>
            <a:r>
              <a:rPr lang="en-US"/>
              <a:t>mensuels </a:t>
            </a:r>
            <a:r>
              <a:rPr lang="en-US" baseline="0"/>
              <a:t>au service d'intervention d'urgence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Urgences médicales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Janvier</c:v>
                </c:pt>
                <c:pt idx="1">
                  <c:v>Février</c:v>
                </c:pt>
                <c:pt idx="2">
                  <c:v>Mars</c:v>
                </c:pt>
                <c:pt idx="3">
                  <c:v>Avril</c:v>
                </c:pt>
                <c:pt idx="4">
                  <c:v>Mai</c:v>
                </c:pt>
                <c:pt idx="5">
                  <c:v>Juin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546</c:v>
                </c:pt>
                <c:pt idx="1">
                  <c:v>487</c:v>
                </c:pt>
                <c:pt idx="2">
                  <c:v>632</c:v>
                </c:pt>
                <c:pt idx="3">
                  <c:v>577</c:v>
                </c:pt>
                <c:pt idx="4">
                  <c:v>621</c:v>
                </c:pt>
                <c:pt idx="5">
                  <c:v>670</c:v>
                </c:pt>
              </c:numCache>
            </c:numRef>
          </c:val>
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>
            <c:ext xmlns:c16="http://schemas.microsoft.com/office/drawing/2014/chart" uri="{C3380CC4-5D6E-409C-BE32-E72D297353CC}">
              <c16:uniqueId val="{00000000-B0D1-46C7-B9B6-872BBB317C53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Incendie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Janvier</c:v>
                </c:pt>
                <c:pt idx="1">
                  <c:v>Février</c:v>
                </c:pt>
                <c:pt idx="2">
                  <c:v>Mars</c:v>
                </c:pt>
                <c:pt idx="3">
                  <c:v>Avril</c:v>
                </c:pt>
                <c:pt idx="4">
                  <c:v>Mai</c:v>
                </c:pt>
                <c:pt idx="5">
                  <c:v>Juin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201</c:v>
                </c:pt>
                <c:pt idx="1">
                  <c:v>144</c:v>
                </c:pt>
                <c:pt idx="2">
                  <c:v>175</c:v>
                </c:pt>
                <c:pt idx="3">
                  <c:v>139</c:v>
                </c:pt>
                <c:pt idx="4">
                  <c:v>183</c:v>
                </c:pt>
                <c:pt idx="5">
                  <c:v>250</c:v>
                </c:pt>
              </c:numCache>
            </c:numRef>
          </c:val>
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>
            <c:ext xmlns:c16="http://schemas.microsoft.com/office/drawing/2014/chart" uri="{C3380CC4-5D6E-409C-BE32-E72D297353CC}">
              <c16:uniqueId val="{00000001-B0D1-46C7-B9B6-872BBB317C53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Autres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Janvier</c:v>
                </c:pt>
                <c:pt idx="1">
                  <c:v>Février</c:v>
                </c:pt>
                <c:pt idx="2">
                  <c:v>Mars</c:v>
                </c:pt>
                <c:pt idx="3">
                  <c:v>Avril</c:v>
                </c:pt>
                <c:pt idx="4">
                  <c:v>Mai</c:v>
                </c:pt>
                <c:pt idx="5">
                  <c:v>Juin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121</c:v>
                </c:pt>
                <c:pt idx="1">
                  <c:v>109</c:v>
                </c:pt>
                <c:pt idx="2">
                  <c:v>134</c:v>
                </c:pt>
                <c:pt idx="3">
                  <c:v>113</c:v>
                </c:pt>
                <c:pt idx="4">
                  <c:v>154</c:v>
                </c:pt>
                <c:pt idx="5">
                  <c:v>174</c:v>
                </c:pt>
              </c:numCache>
            </c:numRef>
          </c:val>
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>
            <c:ext xmlns:c16="http://schemas.microsoft.com/office/drawing/2014/chart" uri="{C3380CC4-5D6E-409C-BE32-E72D297353CC}">
              <c16:uniqueId val="{00000001-5337-431D-8307-6C9D5E5EB10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-1944838256"/>
        <c:axId val="-1944833904"/>
      </c:barChart>
      <c:catAx>
        <c:axId val="-1944838256"/>
        <c:scaling>
          <c:orientation val="minMax"/>
        </c:scaling>
        <c:delete val="0"/>
        <c:axPos val="b"/>
        <c:numFmt formatCode="#,##0.0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944833904"/>
        <c:crossesAt val="0"/>
        <c:auto val="1"/>
        <c:lblAlgn val="ctr"/>
        <c:lblOffset val="100"/>
        <c:noMultiLvlLbl val="0"/>
      </c:catAx>
      <c:valAx>
        <c:axId val="-1944833904"/>
        <c:scaling>
          <c:orientation val="minMax"/>
        </c:scaling>
        <c:delete val="1"/>
        <c:axPos val="l"/>
        <c:numFmt formatCode="&quot;$&quot;#,##0" sourceLinked="0"/>
        <c:majorTickMark val="none"/>
        <c:minorTickMark val="none"/>
        <c:tickLblPos val="nextTo"/>
        <c:crossAx val="-19448382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7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  <a:lumOff val="2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804</Words>
  <Characters>4425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Votre Nom</dc:creator>
  <cp:keywords/>
  <cp:lastModifiedBy>Votre Nom</cp:lastModifiedBy>
  <cp:revision>6</cp:revision>
  <dcterms:created xsi:type="dcterms:W3CDTF">2025-02-25T15:41:00Z</dcterms:created>
  <dcterms:modified xsi:type="dcterms:W3CDTF">2025-02-25T18:23:00Z</dcterms:modified>
</cp:coreProperties>
</file>