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C203F" w14:textId="5AC1C197" w:rsidR="004D7BBE" w:rsidRPr="00027575" w:rsidRDefault="008B701F" w:rsidP="00C413C8">
      <w:pPr>
        <w:spacing w:after="120" w:line="240" w:lineRule="auto"/>
        <w:rPr>
          <w:rFonts w:ascii="Aptos" w:eastAsiaTheme="majorEastAsia" w:hAnsi="Aptos" w:cstheme="majorBidi"/>
          <w:b/>
          <w:bCs/>
          <w:color w:val="2F5496" w:themeColor="accent1" w:themeShade="BF"/>
          <w:sz w:val="36"/>
          <w:szCs w:val="36"/>
        </w:rPr>
      </w:pPr>
      <w:r w:rsidRPr="00027575">
        <w:rPr>
          <w:rFonts w:ascii="Aptos" w:eastAsiaTheme="majorEastAsia" w:hAnsi="Aptos" w:cstheme="majorBidi"/>
          <w:b/>
          <w:bCs/>
          <w:color w:val="2F5496" w:themeColor="accent1" w:themeShade="BF"/>
          <w:sz w:val="36"/>
          <w:szCs w:val="36"/>
        </w:rPr>
        <w:t>Énergies renouvelables par technologie</w:t>
      </w:r>
    </w:p>
    <w:tbl>
      <w:tblPr>
        <w:tblpPr w:leftFromText="141" w:rightFromText="141" w:vertAnchor="page" w:horzAnchor="margin" w:tblpY="2596"/>
        <w:tblW w:w="7060" w:type="dxa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3460"/>
        <w:gridCol w:w="1200"/>
        <w:gridCol w:w="1200"/>
        <w:gridCol w:w="1200"/>
      </w:tblGrid>
      <w:tr w:rsidR="001F3E3B" w:rsidRPr="00027575" w14:paraId="10B0DA41" w14:textId="3979983F" w:rsidTr="001F3E3B">
        <w:trPr>
          <w:trHeight w:val="402"/>
        </w:trPr>
        <w:tc>
          <w:tcPr>
            <w:tcW w:w="3460" w:type="dxa"/>
            <w:tcBorders>
              <w:top w:val="single" w:sz="8" w:space="0" w:color="FFFFFF"/>
              <w:left w:val="single" w:sz="8" w:space="0" w:color="FFFFFF"/>
              <w:bottom w:val="single" w:sz="12" w:space="0" w:color="FFFFFF"/>
              <w:right w:val="single" w:sz="8" w:space="0" w:color="FFFFFF"/>
            </w:tcBorders>
            <w:shd w:val="clear" w:color="000000" w:fill="6F6F6F"/>
            <w:vAlign w:val="center"/>
            <w:hideMark/>
          </w:tcPr>
          <w:p w14:paraId="2FD775A4" w14:textId="77777777" w:rsidR="001F3E3B" w:rsidRPr="00027575" w:rsidRDefault="001F3E3B" w:rsidP="003E3911">
            <w:pPr>
              <w:spacing w:after="0" w:line="240" w:lineRule="auto"/>
              <w:ind w:firstLineChars="100" w:firstLine="281"/>
              <w:rPr>
                <w:rFonts w:ascii="Aptos" w:eastAsia="Times New Roman" w:hAnsi="Aptos" w:cs="Calibri"/>
                <w:b/>
                <w:bCs/>
                <w:color w:val="FFFFFF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b/>
                <w:bCs/>
                <w:color w:val="FFFFFF"/>
                <w:sz w:val="28"/>
                <w:szCs w:val="28"/>
                <w:lang w:eastAsia="fr-CA"/>
              </w:rPr>
              <w:t>Secteur</w:t>
            </w:r>
          </w:p>
        </w:tc>
        <w:tc>
          <w:tcPr>
            <w:tcW w:w="1200" w:type="dxa"/>
            <w:tcBorders>
              <w:top w:val="single" w:sz="8" w:space="0" w:color="FFFFFF"/>
              <w:left w:val="nil"/>
              <w:bottom w:val="single" w:sz="12" w:space="0" w:color="FFFFFF"/>
              <w:right w:val="single" w:sz="8" w:space="0" w:color="FFFFFF"/>
            </w:tcBorders>
            <w:shd w:val="clear" w:color="000000" w:fill="6F6F6F"/>
            <w:vAlign w:val="center"/>
            <w:hideMark/>
          </w:tcPr>
          <w:p w14:paraId="7097E5C0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FFFFFF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b/>
                <w:bCs/>
                <w:color w:val="FFFFFF"/>
                <w:sz w:val="28"/>
                <w:szCs w:val="28"/>
                <w:lang w:eastAsia="fr-CA"/>
              </w:rPr>
              <w:t>2025</w:t>
            </w:r>
          </w:p>
        </w:tc>
        <w:tc>
          <w:tcPr>
            <w:tcW w:w="1200" w:type="dxa"/>
            <w:tcBorders>
              <w:top w:val="single" w:sz="8" w:space="0" w:color="FFFFFF"/>
              <w:left w:val="nil"/>
              <w:bottom w:val="single" w:sz="12" w:space="0" w:color="FFFFFF"/>
              <w:right w:val="single" w:sz="8" w:space="0" w:color="FFFFFF"/>
            </w:tcBorders>
            <w:shd w:val="clear" w:color="000000" w:fill="6F6F6F"/>
            <w:vAlign w:val="center"/>
            <w:hideMark/>
          </w:tcPr>
          <w:p w14:paraId="0E55E7F8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FFFFFF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b/>
                <w:bCs/>
                <w:color w:val="FFFFFF"/>
                <w:sz w:val="28"/>
                <w:szCs w:val="28"/>
                <w:lang w:eastAsia="fr-CA"/>
              </w:rPr>
              <w:t>2030</w:t>
            </w:r>
          </w:p>
        </w:tc>
        <w:tc>
          <w:tcPr>
            <w:tcW w:w="1200" w:type="dxa"/>
            <w:tcBorders>
              <w:top w:val="single" w:sz="8" w:space="0" w:color="FFFFFF"/>
              <w:left w:val="nil"/>
              <w:bottom w:val="single" w:sz="12" w:space="0" w:color="FFFFFF"/>
              <w:right w:val="single" w:sz="8" w:space="0" w:color="FFFFFF"/>
            </w:tcBorders>
            <w:shd w:val="clear" w:color="000000" w:fill="6F6F6F"/>
          </w:tcPr>
          <w:p w14:paraId="08D28B7F" w14:textId="08A05F28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b/>
                <w:bCs/>
                <w:color w:val="FFFFFF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b/>
                <w:bCs/>
                <w:color w:val="FFFFFF"/>
                <w:sz w:val="28"/>
                <w:szCs w:val="28"/>
                <w:lang w:eastAsia="fr-CA"/>
              </w:rPr>
              <w:t>2035</w:t>
            </w:r>
          </w:p>
        </w:tc>
      </w:tr>
      <w:tr w:rsidR="001F3E3B" w:rsidRPr="00027575" w14:paraId="7654B328" w14:textId="103E3C1D" w:rsidTr="001F3E3B">
        <w:trPr>
          <w:trHeight w:val="402"/>
        </w:trPr>
        <w:tc>
          <w:tcPr>
            <w:tcW w:w="3460" w:type="dxa"/>
            <w:vMerge w:val="restart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000000" w:fill="D5D5D5"/>
            <w:vAlign w:val="center"/>
            <w:hideMark/>
          </w:tcPr>
          <w:p w14:paraId="6BB1BC30" w14:textId="77777777" w:rsidR="001F3E3B" w:rsidRPr="00027575" w:rsidRDefault="001F3E3B" w:rsidP="003E3911">
            <w:pPr>
              <w:spacing w:after="0" w:line="240" w:lineRule="auto"/>
              <w:ind w:firstLineChars="100" w:firstLine="280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Solaire - chauffage</w:t>
            </w:r>
          </w:p>
          <w:p w14:paraId="1C8D6FB5" w14:textId="77777777" w:rsidR="001F3E3B" w:rsidRPr="00027575" w:rsidRDefault="001F3E3B" w:rsidP="003E3911">
            <w:pPr>
              <w:spacing w:after="0" w:line="240" w:lineRule="auto"/>
              <w:ind w:firstLineChars="100" w:firstLine="280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 xml:space="preserve">              - photovoltaïque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5D5D5"/>
            <w:vAlign w:val="center"/>
            <w:hideMark/>
          </w:tcPr>
          <w:p w14:paraId="08E436DA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827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5D5D5"/>
            <w:vAlign w:val="center"/>
            <w:hideMark/>
          </w:tcPr>
          <w:p w14:paraId="3618F3FB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860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5D5D5"/>
          </w:tcPr>
          <w:p w14:paraId="3E94E81F" w14:textId="1941119E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1 012</w:t>
            </w:r>
          </w:p>
        </w:tc>
      </w:tr>
      <w:tr w:rsidR="001F3E3B" w:rsidRPr="00027575" w14:paraId="54D0B354" w14:textId="7199C0F4" w:rsidTr="001F3E3B">
        <w:trPr>
          <w:trHeight w:val="402"/>
        </w:trPr>
        <w:tc>
          <w:tcPr>
            <w:tcW w:w="34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5D5D5"/>
            <w:vAlign w:val="center"/>
            <w:hideMark/>
          </w:tcPr>
          <w:p w14:paraId="2A69F09B" w14:textId="77777777" w:rsidR="001F3E3B" w:rsidRPr="00027575" w:rsidRDefault="001F3E3B" w:rsidP="003E3911">
            <w:pPr>
              <w:spacing w:after="0" w:line="240" w:lineRule="auto"/>
              <w:ind w:firstLineChars="100" w:firstLine="280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BEBEB"/>
            <w:vAlign w:val="center"/>
            <w:hideMark/>
          </w:tcPr>
          <w:p w14:paraId="6305142F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3 091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BEBEB"/>
            <w:vAlign w:val="center"/>
            <w:hideMark/>
          </w:tcPr>
          <w:p w14:paraId="54E448FB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4 018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BEBEB"/>
          </w:tcPr>
          <w:p w14:paraId="328C4CB9" w14:textId="656B850D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5 621</w:t>
            </w:r>
          </w:p>
        </w:tc>
      </w:tr>
      <w:tr w:rsidR="001F3E3B" w:rsidRPr="00027575" w14:paraId="579F4913" w14:textId="4B682741" w:rsidTr="001F3E3B">
        <w:trPr>
          <w:trHeight w:val="402"/>
        </w:trPr>
        <w:tc>
          <w:tcPr>
            <w:tcW w:w="346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D5D5D5"/>
            <w:vAlign w:val="center"/>
            <w:hideMark/>
          </w:tcPr>
          <w:p w14:paraId="657C77CD" w14:textId="77777777" w:rsidR="001F3E3B" w:rsidRPr="00027575" w:rsidRDefault="001F3E3B" w:rsidP="003E3911">
            <w:pPr>
              <w:spacing w:after="0" w:line="240" w:lineRule="auto"/>
              <w:ind w:firstLineChars="100" w:firstLine="280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Bioénergie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5D5D5"/>
            <w:vAlign w:val="center"/>
            <w:hideMark/>
          </w:tcPr>
          <w:p w14:paraId="5237EDAB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2 743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5D5D5"/>
            <w:vAlign w:val="center"/>
            <w:hideMark/>
          </w:tcPr>
          <w:p w14:paraId="46A589AB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3 226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D5D5D5"/>
          </w:tcPr>
          <w:p w14:paraId="75B6BE7A" w14:textId="68DC3024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4 893</w:t>
            </w:r>
          </w:p>
        </w:tc>
      </w:tr>
      <w:tr w:rsidR="001F3E3B" w:rsidRPr="00027575" w14:paraId="5D272F1D" w14:textId="7EB654AA" w:rsidTr="001F3E3B">
        <w:trPr>
          <w:trHeight w:val="402"/>
        </w:trPr>
        <w:tc>
          <w:tcPr>
            <w:tcW w:w="346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BEBEB"/>
            <w:vAlign w:val="center"/>
            <w:hideMark/>
          </w:tcPr>
          <w:p w14:paraId="14C34395" w14:textId="77777777" w:rsidR="001F3E3B" w:rsidRPr="00027575" w:rsidRDefault="001F3E3B" w:rsidP="003E3911">
            <w:pPr>
              <w:spacing w:after="0" w:line="240" w:lineRule="auto"/>
              <w:ind w:firstLineChars="100" w:firstLine="280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Éolien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BEBEB"/>
            <w:vAlign w:val="center"/>
            <w:hideMark/>
          </w:tcPr>
          <w:p w14:paraId="1F79F1C8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1 160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BEBEB"/>
            <w:vAlign w:val="center"/>
            <w:hideMark/>
          </w:tcPr>
          <w:p w14:paraId="243D425A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1 308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BEBEB"/>
          </w:tcPr>
          <w:p w14:paraId="33DAF1D3" w14:textId="622FCEE9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2 102</w:t>
            </w:r>
          </w:p>
        </w:tc>
      </w:tr>
      <w:tr w:rsidR="001F3E3B" w:rsidRPr="00027575" w14:paraId="5DDB8FA3" w14:textId="717BED10" w:rsidTr="001F3E3B">
        <w:trPr>
          <w:trHeight w:val="402"/>
        </w:trPr>
        <w:tc>
          <w:tcPr>
            <w:tcW w:w="3460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9A039"/>
            <w:vAlign w:val="center"/>
            <w:hideMark/>
          </w:tcPr>
          <w:p w14:paraId="4347631F" w14:textId="77777777" w:rsidR="001F3E3B" w:rsidRPr="00027575" w:rsidRDefault="001F3E3B" w:rsidP="003E3911">
            <w:pPr>
              <w:spacing w:after="0" w:line="240" w:lineRule="auto"/>
              <w:ind w:firstLineChars="100" w:firstLine="280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Total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9A039"/>
            <w:vAlign w:val="center"/>
            <w:hideMark/>
          </w:tcPr>
          <w:p w14:paraId="6CD41BD7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7 821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9A039"/>
            <w:vAlign w:val="center"/>
            <w:hideMark/>
          </w:tcPr>
          <w:p w14:paraId="203CF6FA" w14:textId="77777777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9 412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9A039"/>
          </w:tcPr>
          <w:p w14:paraId="3A426E9B" w14:textId="69AF8EFD" w:rsidR="001F3E3B" w:rsidRPr="00027575" w:rsidRDefault="001F3E3B" w:rsidP="003E3911">
            <w:pPr>
              <w:spacing w:after="0" w:line="240" w:lineRule="auto"/>
              <w:jc w:val="center"/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</w:pPr>
            <w:r w:rsidRPr="00027575">
              <w:rPr>
                <w:rFonts w:ascii="Aptos" w:eastAsia="Times New Roman" w:hAnsi="Aptos" w:cs="Calibri"/>
                <w:color w:val="000000"/>
                <w:sz w:val="28"/>
                <w:szCs w:val="28"/>
                <w:lang w:eastAsia="fr-CA"/>
              </w:rPr>
              <w:t>13 628</w:t>
            </w:r>
          </w:p>
        </w:tc>
      </w:tr>
    </w:tbl>
    <w:p w14:paraId="070A1195" w14:textId="28512300" w:rsidR="004D7BBE" w:rsidRDefault="004D7BBE" w:rsidP="004D7BBE"/>
    <w:p w14:paraId="4BB86E5F" w14:textId="7D6F1544" w:rsidR="004D7BBE" w:rsidRDefault="004D7BBE" w:rsidP="004D7BBE"/>
    <w:p w14:paraId="298FBAFB" w14:textId="0A04EA9B" w:rsidR="004D7BBE" w:rsidRDefault="004D7BBE" w:rsidP="004D7BBE"/>
    <w:p w14:paraId="79A8F15B" w14:textId="614020F9" w:rsidR="004D7BBE" w:rsidRDefault="004D7BBE" w:rsidP="004D7BBE"/>
    <w:p w14:paraId="1AD20596" w14:textId="062D1B12" w:rsidR="004D7BBE" w:rsidRDefault="004D7BBE" w:rsidP="004D7BBE"/>
    <w:p w14:paraId="5FCD7420" w14:textId="13A86A1A" w:rsidR="004D7BBE" w:rsidRDefault="004D7BBE" w:rsidP="004D7BBE"/>
    <w:p w14:paraId="3EFB1E71" w14:textId="77777777" w:rsidR="004D7BBE" w:rsidRPr="004D7BBE" w:rsidRDefault="004D7BBE" w:rsidP="004D7BBE"/>
    <w:p w14:paraId="490365BC" w14:textId="77777777" w:rsidR="008B701F" w:rsidRDefault="008B701F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 </w:t>
      </w:r>
      <w:r>
        <w:rPr>
          <w:rFonts w:ascii="Cambria" w:hAnsi="Cambria"/>
          <w:sz w:val="28"/>
          <w:szCs w:val="28"/>
        </w:rPr>
        <w:br w:type="page"/>
      </w:r>
    </w:p>
    <w:p w14:paraId="2262CA9F" w14:textId="42CBBB54" w:rsidR="008B701F" w:rsidRDefault="008B701F" w:rsidP="008B701F">
      <w:pPr>
        <w:rPr>
          <w:rFonts w:ascii="Cambria" w:eastAsiaTheme="majorEastAsia" w:hAnsi="Cambria" w:cstheme="majorBidi"/>
          <w:b/>
          <w:bCs/>
          <w:color w:val="2F5496" w:themeColor="accent1" w:themeShade="BF"/>
          <w:sz w:val="36"/>
          <w:szCs w:val="36"/>
        </w:rPr>
      </w:pPr>
      <w:r w:rsidRPr="008B701F">
        <w:rPr>
          <w:rFonts w:ascii="Cambria" w:eastAsiaTheme="majorEastAsia" w:hAnsi="Cambria" w:cstheme="majorBidi"/>
          <w:b/>
          <w:bCs/>
          <w:color w:val="2F5496" w:themeColor="accent1" w:themeShade="BF"/>
          <w:sz w:val="36"/>
          <w:szCs w:val="36"/>
        </w:rPr>
        <w:lastRenderedPageBreak/>
        <w:t>Défis de gestion des ressources humaines</w:t>
      </w:r>
    </w:p>
    <w:p w14:paraId="1CDE5D09" w14:textId="77777777" w:rsidR="004D7BBE" w:rsidRDefault="004D7BBE" w:rsidP="004D7BBE">
      <w:pPr>
        <w:spacing w:after="120" w:line="240" w:lineRule="auto"/>
        <w:rPr>
          <w:rFonts w:ascii="Cambria" w:eastAsiaTheme="majorEastAsia" w:hAnsi="Cambria" w:cstheme="majorBidi"/>
          <w:b/>
          <w:bCs/>
          <w:color w:val="2F5496" w:themeColor="accent1" w:themeShade="BF"/>
          <w:sz w:val="36"/>
          <w:szCs w:val="36"/>
        </w:rPr>
      </w:pPr>
    </w:p>
    <w:tbl>
      <w:tblPr>
        <w:tblW w:w="9180" w:type="dxa"/>
        <w:tblCellMar>
          <w:left w:w="70" w:type="dxa"/>
          <w:right w:w="70" w:type="dxa"/>
        </w:tblCellMar>
        <w:tblLook w:val="0620" w:firstRow="1" w:lastRow="0" w:firstColumn="0" w:lastColumn="0" w:noHBand="1" w:noVBand="1"/>
      </w:tblPr>
      <w:tblGrid>
        <w:gridCol w:w="1420"/>
        <w:gridCol w:w="3700"/>
        <w:gridCol w:w="4060"/>
      </w:tblGrid>
      <w:tr w:rsidR="008B701F" w:rsidRPr="008B701F" w14:paraId="63D5A336" w14:textId="77777777" w:rsidTr="008B701F">
        <w:trPr>
          <w:trHeight w:val="402"/>
        </w:trPr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dotted" w:sz="4" w:space="0" w:color="FFFF00"/>
              <w:right w:val="dotted" w:sz="4" w:space="0" w:color="FFFF00"/>
            </w:tcBorders>
            <w:shd w:val="clear" w:color="000000" w:fill="E7BF5F"/>
            <w:vAlign w:val="center"/>
            <w:hideMark/>
          </w:tcPr>
          <w:p w14:paraId="4303E9C3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b/>
                <w:bCs/>
                <w:color w:val="FFFFFF"/>
                <w:sz w:val="28"/>
                <w:szCs w:val="28"/>
                <w:lang w:eastAsia="fr-CA"/>
              </w:rPr>
              <w:t>Priorités</w:t>
            </w:r>
          </w:p>
        </w:tc>
        <w:tc>
          <w:tcPr>
            <w:tcW w:w="3700" w:type="dxa"/>
            <w:tcBorders>
              <w:top w:val="single" w:sz="8" w:space="0" w:color="FFFFFF"/>
              <w:left w:val="nil"/>
              <w:bottom w:val="dotted" w:sz="4" w:space="0" w:color="FFFF00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082BB9EE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b/>
                <w:bCs/>
                <w:color w:val="FFFFFF"/>
                <w:sz w:val="28"/>
                <w:szCs w:val="28"/>
                <w:lang w:eastAsia="fr-CA"/>
              </w:rPr>
              <w:t>Besoins des RH</w:t>
            </w:r>
          </w:p>
        </w:tc>
        <w:tc>
          <w:tcPr>
            <w:tcW w:w="4060" w:type="dxa"/>
            <w:tcBorders>
              <w:top w:val="single" w:sz="8" w:space="0" w:color="FFFFFF"/>
              <w:left w:val="nil"/>
              <w:bottom w:val="dotted" w:sz="4" w:space="0" w:color="FFFF00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10889C02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b/>
                <w:bCs/>
                <w:color w:val="FFFFFF"/>
                <w:sz w:val="28"/>
                <w:szCs w:val="28"/>
                <w:lang w:eastAsia="fr-CA"/>
              </w:rPr>
              <w:t>Attentes des travailleurs</w:t>
            </w:r>
          </w:p>
        </w:tc>
      </w:tr>
      <w:tr w:rsidR="008B701F" w:rsidRPr="008B701F" w14:paraId="7F29DCDE" w14:textId="77777777" w:rsidTr="008B701F">
        <w:trPr>
          <w:trHeight w:val="402"/>
        </w:trPr>
        <w:tc>
          <w:tcPr>
            <w:tcW w:w="1420" w:type="dxa"/>
            <w:tcBorders>
              <w:top w:val="nil"/>
              <w:left w:val="single" w:sz="8" w:space="0" w:color="FFFFFF"/>
              <w:bottom w:val="single" w:sz="8" w:space="0" w:color="FFFFFF"/>
              <w:right w:val="dotted" w:sz="4" w:space="0" w:color="FFFF00"/>
            </w:tcBorders>
            <w:shd w:val="clear" w:color="000000" w:fill="E7BF5F"/>
            <w:vAlign w:val="center"/>
            <w:hideMark/>
          </w:tcPr>
          <w:p w14:paraId="15E32816" w14:textId="77777777" w:rsidR="008B701F" w:rsidRPr="008B701F" w:rsidRDefault="008B701F" w:rsidP="008B701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468582D3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Outils de formation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0AF8A04A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Évolution technologique</w:t>
            </w:r>
          </w:p>
        </w:tc>
      </w:tr>
      <w:tr w:rsidR="008B701F" w:rsidRPr="008B701F" w14:paraId="1BCD0D2C" w14:textId="77777777" w:rsidTr="008B701F">
        <w:trPr>
          <w:trHeight w:val="402"/>
        </w:trPr>
        <w:tc>
          <w:tcPr>
            <w:tcW w:w="1420" w:type="dxa"/>
            <w:tcBorders>
              <w:top w:val="nil"/>
              <w:left w:val="single" w:sz="8" w:space="0" w:color="FFFFFF"/>
              <w:bottom w:val="single" w:sz="8" w:space="0" w:color="FFFFFF"/>
              <w:right w:val="dotted" w:sz="4" w:space="0" w:color="FFFF00"/>
            </w:tcBorders>
            <w:shd w:val="clear" w:color="000000" w:fill="E7BF5F"/>
            <w:vAlign w:val="center"/>
            <w:hideMark/>
          </w:tcPr>
          <w:p w14:paraId="040B3460" w14:textId="77777777" w:rsidR="008B701F" w:rsidRPr="008B701F" w:rsidRDefault="008B701F" w:rsidP="008B701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3CE506F0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Aide au recrutement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39480AA4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Outils collaboratifs</w:t>
            </w:r>
          </w:p>
        </w:tc>
      </w:tr>
      <w:tr w:rsidR="008B701F" w:rsidRPr="008B701F" w14:paraId="37F8B4FC" w14:textId="77777777" w:rsidTr="008B701F">
        <w:trPr>
          <w:trHeight w:val="402"/>
        </w:trPr>
        <w:tc>
          <w:tcPr>
            <w:tcW w:w="1420" w:type="dxa"/>
            <w:tcBorders>
              <w:top w:val="nil"/>
              <w:left w:val="single" w:sz="8" w:space="0" w:color="FFFFFF"/>
              <w:bottom w:val="single" w:sz="8" w:space="0" w:color="FFFFFF"/>
              <w:right w:val="dotted" w:sz="4" w:space="0" w:color="FFFF00"/>
            </w:tcBorders>
            <w:shd w:val="clear" w:color="000000" w:fill="E7BF5F"/>
            <w:vAlign w:val="center"/>
            <w:hideMark/>
          </w:tcPr>
          <w:p w14:paraId="247F116D" w14:textId="77777777" w:rsidR="008B701F" w:rsidRPr="008B701F" w:rsidRDefault="008B701F" w:rsidP="008B701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39CC3E2B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Gestion des talents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6B79BA9B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Flexibilité et écoute des besoins</w:t>
            </w:r>
          </w:p>
        </w:tc>
      </w:tr>
      <w:tr w:rsidR="008B701F" w:rsidRPr="008B701F" w14:paraId="68A020FC" w14:textId="77777777" w:rsidTr="008B701F">
        <w:trPr>
          <w:trHeight w:val="402"/>
        </w:trPr>
        <w:tc>
          <w:tcPr>
            <w:tcW w:w="1420" w:type="dxa"/>
            <w:tcBorders>
              <w:top w:val="nil"/>
              <w:left w:val="single" w:sz="8" w:space="0" w:color="FFFFFF"/>
              <w:bottom w:val="single" w:sz="8" w:space="0" w:color="FFFFFF"/>
              <w:right w:val="dotted" w:sz="4" w:space="0" w:color="FFFF00"/>
            </w:tcBorders>
            <w:shd w:val="clear" w:color="000000" w:fill="E7BF5F"/>
            <w:vAlign w:val="center"/>
            <w:hideMark/>
          </w:tcPr>
          <w:p w14:paraId="5B43F7F2" w14:textId="77777777" w:rsidR="008B701F" w:rsidRPr="008B701F" w:rsidRDefault="008B701F" w:rsidP="008B701F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598BD4EE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Gestion expérience employé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7BF5F"/>
            <w:vAlign w:val="center"/>
            <w:hideMark/>
          </w:tcPr>
          <w:p w14:paraId="64749C61" w14:textId="77777777" w:rsidR="008B701F" w:rsidRPr="008B701F" w:rsidRDefault="008B701F" w:rsidP="008B701F">
            <w:pPr>
              <w:spacing w:after="0" w:line="240" w:lineRule="auto"/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</w:pPr>
            <w:r w:rsidRPr="008B701F">
              <w:rPr>
                <w:rFonts w:ascii="Cambria" w:eastAsia="Times New Roman" w:hAnsi="Cambria" w:cs="Calibri"/>
                <w:color w:val="FFFFFF"/>
                <w:sz w:val="28"/>
                <w:szCs w:val="28"/>
                <w:lang w:eastAsia="fr-CA"/>
              </w:rPr>
              <w:t>Système d’avantages</w:t>
            </w:r>
          </w:p>
        </w:tc>
      </w:tr>
    </w:tbl>
    <w:p w14:paraId="621E4507" w14:textId="77777777" w:rsidR="008B701F" w:rsidRPr="008B701F" w:rsidRDefault="008B701F" w:rsidP="008B701F">
      <w:pPr>
        <w:rPr>
          <w:rFonts w:ascii="Cambria" w:eastAsiaTheme="majorEastAsia" w:hAnsi="Cambria" w:cstheme="majorBidi"/>
          <w:b/>
          <w:bCs/>
          <w:color w:val="2F5496" w:themeColor="accent1" w:themeShade="BF"/>
          <w:sz w:val="36"/>
          <w:szCs w:val="36"/>
        </w:rPr>
      </w:pPr>
    </w:p>
    <w:sectPr w:rsidR="008B701F" w:rsidRPr="008B701F" w:rsidSect="004D7BBE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01F"/>
    <w:rsid w:val="00027575"/>
    <w:rsid w:val="001047CF"/>
    <w:rsid w:val="001F3E3B"/>
    <w:rsid w:val="003E3911"/>
    <w:rsid w:val="004D7BBE"/>
    <w:rsid w:val="006351DE"/>
    <w:rsid w:val="008B701F"/>
    <w:rsid w:val="009B223C"/>
    <w:rsid w:val="009D0424"/>
    <w:rsid w:val="00C413C8"/>
    <w:rsid w:val="00E9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0773"/>
  <w15:chartTrackingRefBased/>
  <w15:docId w15:val="{D9821A25-42BE-4FA6-8A66-7FE2D60D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23C"/>
  </w:style>
  <w:style w:type="paragraph" w:styleId="Titre1">
    <w:name w:val="heading 1"/>
    <w:basedOn w:val="Normal"/>
    <w:next w:val="Normal"/>
    <w:link w:val="Titre1Car"/>
    <w:uiPriority w:val="9"/>
    <w:qFormat/>
    <w:rsid w:val="008B70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B70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Votre Nom</dc:creator>
  <cp:keywords/>
  <dc:description/>
  <cp:lastModifiedBy>Votre Nom</cp:lastModifiedBy>
  <cp:revision>6</cp:revision>
  <dcterms:created xsi:type="dcterms:W3CDTF">2020-03-20T05:34:00Z</dcterms:created>
  <dcterms:modified xsi:type="dcterms:W3CDTF">2025-05-05T18:31:00Z</dcterms:modified>
</cp:coreProperties>
</file>